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4820" w:val="left"/>
        </w:tabs>
        <w:ind/>
        <w:rPr>
          <w:sz w:val="26"/>
        </w:rPr>
      </w:pPr>
      <w:r>
        <w:rPr>
          <w:sz w:val="26"/>
        </w:rPr>
        <w:t xml:space="preserve">                                                                </w:t>
      </w:r>
      <w:r>
        <w:rPr>
          <w:sz w:val="26"/>
        </w:rPr>
        <w:t xml:space="preserve">              </w:t>
      </w:r>
      <w:r>
        <w:rPr>
          <w:sz w:val="26"/>
        </w:rPr>
        <w:tab/>
      </w:r>
    </w:p>
    <w:p w14:paraId="03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СПРАВКА</w:t>
      </w:r>
    </w:p>
    <w:p w14:paraId="04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о работе с обращениями граждан</w:t>
      </w:r>
      <w:r>
        <w:rPr>
          <w:b w:val="0"/>
          <w:sz w:val="26"/>
        </w:rPr>
        <w:t>, организаций</w:t>
      </w:r>
      <w:r>
        <w:rPr>
          <w:b w:val="0"/>
          <w:sz w:val="26"/>
        </w:rPr>
        <w:t xml:space="preserve"> и запросами пользователей информации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в Управлении Федеральной налоговой службы по Самарской области и территориальных налоговых органах Самарской области </w:t>
      </w:r>
      <w:r>
        <w:rPr>
          <w:b w:val="0"/>
          <w:sz w:val="26"/>
        </w:rPr>
        <w:t xml:space="preserve">в </w:t>
      </w:r>
      <w:r>
        <w:rPr>
          <w:b w:val="0"/>
          <w:sz w:val="26"/>
        </w:rPr>
        <w:t>декабре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3</w:t>
      </w:r>
      <w:r>
        <w:rPr>
          <w:b w:val="0"/>
          <w:sz w:val="26"/>
        </w:rPr>
        <w:t xml:space="preserve"> года</w:t>
      </w:r>
    </w:p>
    <w:p w14:paraId="05000000">
      <w:pPr>
        <w:pStyle w:val="Style_2"/>
        <w:rPr>
          <w:b w:val="0"/>
          <w:sz w:val="26"/>
        </w:rPr>
      </w:pPr>
    </w:p>
    <w:p w14:paraId="06000000">
      <w:pPr>
        <w:pStyle w:val="Style_2"/>
        <w:numPr>
          <w:ilvl w:val="0"/>
          <w:numId w:val="1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Информация о количестве и тематике поступивших обращений граждан</w:t>
      </w:r>
      <w:r>
        <w:rPr>
          <w:b w:val="1"/>
          <w:sz w:val="26"/>
        </w:rPr>
        <w:t xml:space="preserve"> и организаций</w:t>
      </w:r>
    </w:p>
    <w:p w14:paraId="07000000">
      <w:pPr>
        <w:pStyle w:val="Style_2"/>
        <w:ind w:firstLine="0" w:left="1069"/>
        <w:rPr>
          <w:sz w:val="26"/>
        </w:rPr>
      </w:pPr>
    </w:p>
    <w:p w14:paraId="08000000">
      <w:pPr>
        <w:ind w:firstLine="709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У</w:t>
      </w:r>
      <w:r>
        <w:rPr>
          <w:sz w:val="26"/>
        </w:rPr>
        <w:t>ФНС России</w:t>
      </w:r>
      <w:r>
        <w:rPr>
          <w:sz w:val="26"/>
        </w:rPr>
        <w:t xml:space="preserve"> по Самарской области</w:t>
      </w:r>
      <w:r>
        <w:rPr>
          <w:sz w:val="26"/>
        </w:rPr>
        <w:t xml:space="preserve"> в </w:t>
      </w:r>
      <w:r>
        <w:rPr>
          <w:sz w:val="26"/>
        </w:rPr>
        <w:t>декабре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на рассмотрении находилось </w:t>
      </w:r>
      <w:r>
        <w:rPr>
          <w:b w:val="1"/>
          <w:sz w:val="26"/>
        </w:rPr>
        <w:t xml:space="preserve">1347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граждан</w:t>
      </w:r>
      <w:r>
        <w:rPr>
          <w:sz w:val="26"/>
        </w:rPr>
        <w:t xml:space="preserve"> и организаций</w:t>
      </w:r>
      <w:r>
        <w:rPr>
          <w:sz w:val="26"/>
        </w:rPr>
        <w:t>, поступивши</w:t>
      </w:r>
      <w:r>
        <w:rPr>
          <w:sz w:val="26"/>
        </w:rPr>
        <w:t>х</w:t>
      </w:r>
      <w:r>
        <w:rPr>
          <w:sz w:val="26"/>
        </w:rPr>
        <w:t xml:space="preserve"> по различным каналам связи, а именно:</w:t>
      </w:r>
      <w:r>
        <w:rPr>
          <w:sz w:val="26"/>
        </w:rPr>
        <w:t xml:space="preserve"> в СООН поступило </w:t>
      </w:r>
      <w:r>
        <w:rPr>
          <w:b w:val="1"/>
          <w:sz w:val="26"/>
        </w:rPr>
        <w:t>560</w:t>
      </w:r>
      <w:r>
        <w:rPr>
          <w:sz w:val="26"/>
        </w:rPr>
        <w:t xml:space="preserve"> обращений </w:t>
      </w:r>
      <w:r>
        <w:rPr>
          <w:sz w:val="26"/>
        </w:rPr>
        <w:t>(</w:t>
      </w:r>
      <w:r>
        <w:rPr>
          <w:b w:val="1"/>
          <w:sz w:val="26"/>
        </w:rPr>
        <w:t>41,6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числа), </w:t>
      </w:r>
      <w:r>
        <w:rPr>
          <w:sz w:val="26"/>
        </w:rPr>
        <w:t xml:space="preserve"> через электронный сервис «Обратиться в ФНС России» поступило </w:t>
      </w:r>
      <w:r>
        <w:rPr>
          <w:b w:val="1"/>
          <w:sz w:val="26"/>
        </w:rPr>
        <w:t>-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31</w:t>
      </w:r>
      <w:r>
        <w:rPr>
          <w:sz w:val="26"/>
        </w:rPr>
        <w:t xml:space="preserve"> и</w:t>
      </w:r>
      <w:r>
        <w:rPr>
          <w:sz w:val="26"/>
        </w:rPr>
        <w:t>нтернет-обращени</w:t>
      </w:r>
      <w:r>
        <w:rPr>
          <w:sz w:val="26"/>
        </w:rPr>
        <w:t>е</w:t>
      </w:r>
      <w:r>
        <w:rPr>
          <w:sz w:val="26"/>
        </w:rPr>
        <w:t xml:space="preserve"> (</w:t>
      </w:r>
      <w:r>
        <w:rPr>
          <w:b w:val="1"/>
          <w:sz w:val="26"/>
        </w:rPr>
        <w:t>2,3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3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поступило с </w:t>
      </w:r>
      <w:r>
        <w:rPr>
          <w:color w:val="000000"/>
          <w:sz w:val="26"/>
        </w:rPr>
        <w:t xml:space="preserve">сайта GOSUSLUGI.RU </w:t>
      </w:r>
      <w:r>
        <w:rPr>
          <w:sz w:val="26"/>
        </w:rPr>
        <w:t>(</w:t>
      </w:r>
      <w:r>
        <w:rPr>
          <w:b w:val="1"/>
          <w:sz w:val="26"/>
        </w:rPr>
        <w:t>0,2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</w:t>
      </w:r>
      <w:r>
        <w:rPr>
          <w:color w:val="000000"/>
          <w:sz w:val="26"/>
        </w:rPr>
        <w:t xml:space="preserve">, </w:t>
      </w:r>
      <w:r>
        <w:rPr>
          <w:b w:val="1"/>
          <w:sz w:val="26"/>
        </w:rPr>
        <w:t>48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поступило из интерактивного сервиса ЛК </w:t>
      </w:r>
      <w:r>
        <w:rPr>
          <w:sz w:val="26"/>
        </w:rPr>
        <w:t>(</w:t>
      </w:r>
      <w:r>
        <w:rPr>
          <w:b w:val="1"/>
          <w:sz w:val="26"/>
        </w:rPr>
        <w:t>3,6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162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12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 поступи</w:t>
      </w:r>
      <w:r>
        <w:rPr>
          <w:sz w:val="26"/>
        </w:rPr>
        <w:t>ло</w:t>
      </w:r>
      <w:r>
        <w:rPr>
          <w:sz w:val="26"/>
        </w:rPr>
        <w:t xml:space="preserve"> из </w:t>
      </w:r>
      <w:r>
        <w:rPr>
          <w:sz w:val="26"/>
        </w:rPr>
        <w:t xml:space="preserve">ФНС России, </w:t>
      </w:r>
      <w:r>
        <w:rPr>
          <w:b w:val="1"/>
          <w:sz w:val="26"/>
        </w:rPr>
        <w:t>184</w:t>
      </w:r>
      <w:r>
        <w:rPr>
          <w:sz w:val="26"/>
        </w:rPr>
        <w:t xml:space="preserve"> 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13,7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 направлено из территориальных на</w:t>
      </w:r>
      <w:r>
        <w:rPr>
          <w:sz w:val="26"/>
        </w:rPr>
        <w:t>логовых органов ФНС Росси</w:t>
      </w:r>
      <w:r>
        <w:rPr>
          <w:sz w:val="26"/>
        </w:rPr>
        <w:t>и</w:t>
      </w:r>
      <w:r>
        <w:rPr>
          <w:sz w:val="26"/>
        </w:rPr>
        <w:t xml:space="preserve">, </w:t>
      </w:r>
      <w:r>
        <w:rPr>
          <w:b w:val="1"/>
          <w:sz w:val="26"/>
        </w:rPr>
        <w:t>14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1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 - из МИ </w:t>
      </w:r>
      <w:r>
        <w:rPr>
          <w:sz w:val="26"/>
        </w:rPr>
        <w:t>по</w:t>
      </w:r>
      <w:r>
        <w:rPr>
          <w:sz w:val="26"/>
        </w:rPr>
        <w:t xml:space="preserve"> ЦОД,</w:t>
      </w:r>
      <w:r>
        <w:rPr>
          <w:sz w:val="26"/>
        </w:rPr>
        <w:t xml:space="preserve"> на бумажном носителе – </w:t>
      </w:r>
      <w:r>
        <w:rPr>
          <w:b w:val="1"/>
          <w:sz w:val="26"/>
        </w:rPr>
        <w:t>164</w:t>
      </w:r>
      <w:r>
        <w:rPr>
          <w:sz w:val="26"/>
        </w:rPr>
        <w:t xml:space="preserve"> 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12</w:t>
      </w:r>
      <w:r>
        <w:rPr>
          <w:b w:val="1"/>
          <w:sz w:val="26"/>
        </w:rPr>
        <w:t>,</w:t>
      </w:r>
      <w:r>
        <w:rPr>
          <w:b w:val="1"/>
          <w:sz w:val="26"/>
        </w:rPr>
        <w:t>2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</w:t>
      </w:r>
      <w:r>
        <w:rPr>
          <w:sz w:val="26"/>
        </w:rPr>
        <w:t>, поступило из различных органов власти и ведомств –</w:t>
      </w:r>
      <w:r>
        <w:rPr>
          <w:sz w:val="26"/>
        </w:rPr>
        <w:t xml:space="preserve"> </w:t>
      </w:r>
      <w:r>
        <w:rPr>
          <w:b w:val="1"/>
          <w:sz w:val="26"/>
        </w:rPr>
        <w:t>181</w:t>
      </w:r>
      <w:r>
        <w:rPr>
          <w:sz w:val="26"/>
        </w:rPr>
        <w:t xml:space="preserve"> обращени</w:t>
      </w:r>
      <w:r>
        <w:rPr>
          <w:sz w:val="26"/>
        </w:rPr>
        <w:t>е</w:t>
      </w:r>
      <w:r>
        <w:rPr>
          <w:sz w:val="26"/>
        </w:rPr>
        <w:t xml:space="preserve"> </w:t>
      </w:r>
      <w:r>
        <w:rPr>
          <w:sz w:val="26"/>
        </w:rPr>
        <w:t>(</w:t>
      </w:r>
      <w:r>
        <w:rPr>
          <w:b w:val="1"/>
          <w:sz w:val="26"/>
        </w:rPr>
        <w:t>13,4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</w:t>
      </w:r>
      <w:r>
        <w:rPr>
          <w:sz w:val="26"/>
        </w:rPr>
        <w:t>. По срав</w:t>
      </w:r>
      <w:r>
        <w:rPr>
          <w:sz w:val="26"/>
        </w:rPr>
        <w:t xml:space="preserve">нению с аналогичным периодом 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2</w:t>
      </w:r>
      <w:r>
        <w:rPr>
          <w:sz w:val="26"/>
        </w:rPr>
        <w:t xml:space="preserve"> года количество обращений </w:t>
      </w:r>
      <w:r>
        <w:rPr>
          <w:b w:val="1"/>
          <w:sz w:val="26"/>
        </w:rPr>
        <w:t>у</w:t>
      </w:r>
      <w:r>
        <w:rPr>
          <w:b w:val="1"/>
          <w:sz w:val="26"/>
        </w:rPr>
        <w:t>меньшилось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в 2,5 раза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(в </w:t>
      </w:r>
      <w:r>
        <w:rPr>
          <w:sz w:val="26"/>
        </w:rPr>
        <w:t>декабре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поступило </w:t>
      </w:r>
      <w:r>
        <w:rPr>
          <w:sz w:val="26"/>
        </w:rPr>
        <w:t>542</w:t>
      </w:r>
      <w:r>
        <w:rPr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бращени</w:t>
      </w:r>
      <w:r>
        <w:rPr>
          <w:sz w:val="26"/>
        </w:rPr>
        <w:t>я). К</w:t>
      </w:r>
      <w:r>
        <w:rPr>
          <w:sz w:val="26"/>
        </w:rPr>
        <w:t>оличество обращений</w:t>
      </w:r>
      <w:r>
        <w:rPr>
          <w:sz w:val="26"/>
        </w:rPr>
        <w:t>, поступивших с помощью электронных сервисов</w:t>
      </w:r>
      <w:r>
        <w:rPr>
          <w:sz w:val="26"/>
        </w:rPr>
        <w:t>,</w:t>
      </w:r>
      <w:r>
        <w:rPr>
          <w:sz w:val="26"/>
        </w:rPr>
        <w:t xml:space="preserve"> по сравнению с аналогичным периодом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</w:t>
      </w:r>
      <w:r>
        <w:rPr>
          <w:b w:val="1"/>
          <w:sz w:val="26"/>
        </w:rPr>
        <w:t>увеличилось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в </w:t>
      </w:r>
      <w:r>
        <w:rPr>
          <w:b w:val="1"/>
          <w:sz w:val="26"/>
        </w:rPr>
        <w:t>3,5</w:t>
      </w:r>
      <w:r>
        <w:rPr>
          <w:b w:val="1"/>
          <w:sz w:val="26"/>
        </w:rPr>
        <w:t xml:space="preserve"> раза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- </w:t>
      </w:r>
      <w:r>
        <w:rPr>
          <w:b w:val="1"/>
          <w:sz w:val="26"/>
        </w:rPr>
        <w:t>642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обращения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(в </w:t>
      </w:r>
      <w:r>
        <w:rPr>
          <w:sz w:val="26"/>
        </w:rPr>
        <w:t>декабре</w:t>
      </w:r>
      <w:r>
        <w:rPr>
          <w:sz w:val="26"/>
        </w:rPr>
        <w:t xml:space="preserve">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поступило </w:t>
      </w:r>
      <w:r>
        <w:rPr>
          <w:b w:val="1"/>
          <w:sz w:val="26"/>
        </w:rPr>
        <w:t>182</w:t>
      </w:r>
      <w:r>
        <w:rPr>
          <w:sz w:val="26"/>
        </w:rPr>
        <w:t xml:space="preserve"> </w:t>
      </w:r>
      <w:r>
        <w:rPr>
          <w:sz w:val="26"/>
        </w:rPr>
        <w:t xml:space="preserve">электронных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>)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9000000">
      <w:pPr>
        <w:pStyle w:val="Style_2"/>
        <w:ind w:firstLine="708"/>
        <w:jc w:val="both"/>
        <w:rPr>
          <w:color w:val="000000"/>
          <w:sz w:val="26"/>
        </w:rPr>
      </w:pPr>
      <w:r>
        <w:rPr>
          <w:sz w:val="26"/>
        </w:rPr>
        <w:t>Существенный удельный вес обращений граждан</w:t>
      </w:r>
      <w:r>
        <w:rPr>
          <w:sz w:val="26"/>
        </w:rPr>
        <w:t xml:space="preserve"> и организаций</w:t>
      </w:r>
      <w:r>
        <w:rPr>
          <w:sz w:val="26"/>
        </w:rPr>
        <w:t xml:space="preserve"> в декабре 202</w:t>
      </w:r>
      <w:r>
        <w:rPr>
          <w:sz w:val="26"/>
        </w:rPr>
        <w:t>3</w:t>
      </w:r>
      <w:r>
        <w:rPr>
          <w:sz w:val="26"/>
        </w:rPr>
        <w:t xml:space="preserve"> года составляли </w:t>
      </w:r>
      <w:r>
        <w:rPr>
          <w:color w:val="000000"/>
          <w:sz w:val="26"/>
        </w:rPr>
        <w:t>обращения</w:t>
      </w:r>
      <w:r>
        <w:rPr>
          <w:sz w:val="26"/>
        </w:rPr>
        <w:t xml:space="preserve"> </w:t>
      </w:r>
      <w:r>
        <w:rPr>
          <w:b w:val="1"/>
          <w:color w:val="000000"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289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 (</w:t>
      </w:r>
      <w:r>
        <w:rPr>
          <w:b w:val="1"/>
          <w:color w:val="000000"/>
          <w:sz w:val="26"/>
        </w:rPr>
        <w:t>21,5</w:t>
      </w:r>
      <w:r>
        <w:rPr>
          <w:b w:val="1"/>
          <w:color w:val="000000"/>
          <w:sz w:val="26"/>
        </w:rPr>
        <w:t>%</w:t>
      </w:r>
      <w:r>
        <w:rPr>
          <w:b w:val="1"/>
          <w:color w:val="FF0000"/>
          <w:sz w:val="26"/>
        </w:rPr>
        <w:t xml:space="preserve"> </w:t>
      </w:r>
      <w:r>
        <w:rPr>
          <w:sz w:val="26"/>
        </w:rPr>
        <w:t xml:space="preserve">от общего числа). Граждане высказывали несогласие с образованием у них </w:t>
      </w:r>
      <w:r>
        <w:rPr>
          <w:color w:val="000000"/>
          <w:sz w:val="26"/>
        </w:rPr>
        <w:t xml:space="preserve">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 </w:t>
      </w:r>
      <w:r>
        <w:rPr>
          <w:color w:val="000000"/>
          <w:sz w:val="26"/>
        </w:rPr>
        <w:t xml:space="preserve">В том числе по вопросам </w:t>
      </w:r>
      <w:r>
        <w:rPr>
          <w:b w:val="1"/>
          <w:color w:val="000000"/>
          <w:sz w:val="26"/>
        </w:rPr>
        <w:t xml:space="preserve">предоставления отсрочки или рассрочки по уплате налога, сбора, пени, штрафа </w:t>
      </w:r>
      <w:r>
        <w:rPr>
          <w:color w:val="000000"/>
          <w:sz w:val="26"/>
        </w:rPr>
        <w:t xml:space="preserve">поступило </w:t>
      </w:r>
      <w:r>
        <w:rPr>
          <w:b w:val="1"/>
          <w:color w:val="000000"/>
          <w:sz w:val="26"/>
        </w:rPr>
        <w:t>4</w:t>
      </w:r>
      <w:r>
        <w:rPr>
          <w:color w:val="000000"/>
          <w:sz w:val="26"/>
        </w:rPr>
        <w:t xml:space="preserve"> </w:t>
      </w:r>
      <w:r>
        <w:rPr>
          <w:sz w:val="26"/>
        </w:rPr>
        <w:t>обращения</w:t>
      </w:r>
      <w:r>
        <w:rPr>
          <w:sz w:val="26"/>
        </w:rPr>
        <w:t xml:space="preserve"> (</w:t>
      </w:r>
      <w:r>
        <w:rPr>
          <w:b w:val="1"/>
          <w:color w:val="000000"/>
          <w:sz w:val="26"/>
        </w:rPr>
        <w:t>0,</w:t>
      </w:r>
      <w:r>
        <w:rPr>
          <w:b w:val="1"/>
          <w:color w:val="000000"/>
          <w:sz w:val="26"/>
        </w:rPr>
        <w:t>3</w:t>
      </w:r>
      <w:r>
        <w:rPr>
          <w:b w:val="1"/>
          <w:color w:val="000000"/>
          <w:sz w:val="26"/>
        </w:rPr>
        <w:t>%</w:t>
      </w:r>
      <w:r>
        <w:rPr>
          <w:b w:val="1"/>
          <w:color w:val="FF0000"/>
          <w:sz w:val="26"/>
        </w:rPr>
        <w:t xml:space="preserve"> </w:t>
      </w:r>
      <w:r>
        <w:rPr>
          <w:sz w:val="26"/>
        </w:rPr>
        <w:t>от общего числа).</w:t>
      </w:r>
    </w:p>
    <w:p w14:paraId="0A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Граждан </w:t>
      </w:r>
      <w:r>
        <w:rPr>
          <w:color w:val="000000"/>
          <w:sz w:val="26"/>
        </w:rPr>
        <w:t xml:space="preserve">и организации </w:t>
      </w:r>
      <w:r>
        <w:rPr>
          <w:color w:val="000000"/>
          <w:sz w:val="26"/>
        </w:rPr>
        <w:t xml:space="preserve">интересовали </w:t>
      </w:r>
      <w:r>
        <w:rPr>
          <w:b w:val="1"/>
          <w:color w:val="000000"/>
          <w:sz w:val="26"/>
        </w:rPr>
        <w:t xml:space="preserve">вопросы обжалования решений налоговых органов и должностных лиц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267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19,8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14:paraId="0B000000">
      <w:pPr>
        <w:pStyle w:val="Style_2"/>
        <w:ind w:firstLine="708"/>
        <w:jc w:val="both"/>
        <w:rPr>
          <w:sz w:val="26"/>
        </w:rPr>
      </w:pPr>
      <w:r>
        <w:rPr>
          <w:sz w:val="26"/>
        </w:rPr>
        <w:t>З</w:t>
      </w:r>
      <w:r>
        <w:rPr>
          <w:sz w:val="26"/>
        </w:rPr>
        <w:t>начительное количество писем содержало</w:t>
      </w:r>
      <w:r>
        <w:rPr>
          <w:b w:val="1"/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вопрос</w:t>
      </w:r>
      <w:r>
        <w:rPr>
          <w:b w:val="1"/>
          <w:color w:val="000000"/>
          <w:sz w:val="26"/>
        </w:rPr>
        <w:t>ы</w:t>
      </w:r>
      <w:r>
        <w:rPr>
          <w:b w:val="1"/>
          <w:color w:val="000000"/>
          <w:sz w:val="26"/>
        </w:rPr>
        <w:t xml:space="preserve"> администрирования имущественных налогов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 xml:space="preserve">250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18,6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По вопросу исчисления и уплаты налога на имущество поступило 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181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е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13,4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числа), транспортного налога – </w:t>
      </w:r>
      <w:r>
        <w:rPr>
          <w:b w:val="1"/>
          <w:color w:val="000000"/>
          <w:sz w:val="26"/>
        </w:rPr>
        <w:t>35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2,6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 и земельного налога – </w:t>
      </w:r>
      <w:r>
        <w:rPr>
          <w:b w:val="1"/>
          <w:color w:val="000000"/>
          <w:sz w:val="26"/>
        </w:rPr>
        <w:t xml:space="preserve">15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</w:t>
      </w:r>
      <w:r>
        <w:rPr>
          <w:b w:val="1"/>
          <w:color w:val="000000"/>
          <w:sz w:val="26"/>
        </w:rPr>
        <w:t>,</w:t>
      </w:r>
      <w:r>
        <w:rPr>
          <w:b w:val="1"/>
          <w:color w:val="000000"/>
          <w:sz w:val="26"/>
        </w:rPr>
        <w:t>1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  <w:r>
        <w:rPr>
          <w:sz w:val="26"/>
        </w:rPr>
        <w:t xml:space="preserve">Поступило </w:t>
      </w:r>
      <w:r>
        <w:rPr>
          <w:b w:val="1"/>
          <w:sz w:val="26"/>
        </w:rPr>
        <w:t>10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0,</w:t>
      </w:r>
      <w:r>
        <w:rPr>
          <w:b w:val="1"/>
          <w:sz w:val="26"/>
        </w:rPr>
        <w:t>7</w:t>
      </w:r>
      <w:r>
        <w:rPr>
          <w:sz w:val="26"/>
        </w:rPr>
        <w:t xml:space="preserve">% от общего числа) по </w:t>
      </w:r>
      <w:r>
        <w:rPr>
          <w:b w:val="1"/>
          <w:sz w:val="26"/>
        </w:rPr>
        <w:t>вопросам получения налоговых уведомлений об уплате налога</w:t>
      </w:r>
      <w:r>
        <w:rPr>
          <w:b w:val="1"/>
          <w:sz w:val="26"/>
        </w:rPr>
        <w:t xml:space="preserve">, 3 </w:t>
      </w:r>
      <w:r>
        <w:rPr>
          <w:sz w:val="26"/>
        </w:rPr>
        <w:t>обращения</w:t>
      </w:r>
      <w:r>
        <w:rPr>
          <w:sz w:val="26"/>
        </w:rPr>
        <w:t xml:space="preserve"> (0,2% от общего числа) по вопросу </w:t>
      </w:r>
      <w:r>
        <w:rPr>
          <w:b w:val="1"/>
          <w:sz w:val="26"/>
        </w:rPr>
        <w:t>актуализации сведений  об объектах налогообложения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 xml:space="preserve"> Направлялись сведения для </w:t>
      </w:r>
      <w:r>
        <w:rPr>
          <w:b w:val="1"/>
          <w:sz w:val="26"/>
        </w:rPr>
        <w:t>предоставления льгот по уплате налога</w:t>
      </w:r>
      <w:r>
        <w:rPr>
          <w:sz w:val="26"/>
        </w:rPr>
        <w:t xml:space="preserve"> – </w:t>
      </w:r>
      <w:r>
        <w:rPr>
          <w:b w:val="1"/>
          <w:sz w:val="26"/>
        </w:rPr>
        <w:t>6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 (</w:t>
      </w:r>
      <w:r>
        <w:rPr>
          <w:b w:val="1"/>
          <w:color w:val="000000"/>
          <w:sz w:val="26"/>
        </w:rPr>
        <w:t>0,</w:t>
      </w:r>
      <w:r>
        <w:rPr>
          <w:b w:val="1"/>
          <w:color w:val="000000"/>
          <w:sz w:val="26"/>
        </w:rPr>
        <w:t>4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числа).</w:t>
      </w:r>
      <w:r>
        <w:rPr>
          <w:sz w:val="26"/>
        </w:rPr>
        <w:t xml:space="preserve"> </w:t>
      </w:r>
      <w:r>
        <w:rPr>
          <w:color w:val="000000"/>
          <w:sz w:val="26"/>
        </w:rPr>
        <w:t>Граждане просили пересчитать сумму налога к уплате, направляли сведения для предоставления им льгот по уплате налога, уточняли сведения об объектах налогообложения в едином налоговом уведомлении на уплату имущественных налогов,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14:paraId="0C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Оставались актуальными для граждан</w:t>
      </w:r>
      <w:r>
        <w:rPr>
          <w:color w:val="000000"/>
          <w:sz w:val="26"/>
        </w:rPr>
        <w:t xml:space="preserve"> и организаций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вопросы, затрагивающи</w:t>
      </w:r>
      <w:r>
        <w:rPr>
          <w:b w:val="1"/>
          <w:color w:val="000000"/>
          <w:sz w:val="26"/>
        </w:rPr>
        <w:t>е</w:t>
      </w:r>
      <w:r>
        <w:rPr>
          <w:b w:val="1"/>
          <w:color w:val="000000"/>
          <w:sz w:val="26"/>
        </w:rPr>
        <w:t xml:space="preserve"> тему контроля и нарушения налогового законодательства физическими и юридическими лицами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244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18,1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числа), из них п</w:t>
      </w:r>
      <w:r>
        <w:rPr>
          <w:sz w:val="26"/>
        </w:rPr>
        <w:t xml:space="preserve">о </w:t>
      </w:r>
      <w:r>
        <w:rPr>
          <w:b w:val="1"/>
          <w:color w:val="000000"/>
          <w:sz w:val="26"/>
        </w:rPr>
        <w:t>вопросу уклонения от налогообложения</w:t>
      </w:r>
      <w:r>
        <w:rPr>
          <w:sz w:val="26"/>
        </w:rPr>
        <w:t xml:space="preserve"> поступило </w:t>
      </w:r>
      <w:r>
        <w:rPr>
          <w:b w:val="1"/>
          <w:color w:val="000000"/>
          <w:sz w:val="26"/>
        </w:rPr>
        <w:t>6</w:t>
      </w:r>
      <w:r>
        <w:rPr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</w:t>
      </w:r>
      <w:r>
        <w:rPr>
          <w:color w:val="000000"/>
          <w:sz w:val="26"/>
        </w:rPr>
        <w:t>(</w:t>
      </w:r>
      <w:r>
        <w:rPr>
          <w:b w:val="1"/>
          <w:color w:val="000000"/>
          <w:sz w:val="26"/>
        </w:rPr>
        <w:t>0,4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числа обращений)</w:t>
      </w:r>
      <w:r>
        <w:rPr>
          <w:sz w:val="26"/>
        </w:rPr>
        <w:t xml:space="preserve">, </w:t>
      </w:r>
      <w:r>
        <w:rPr>
          <w:b w:val="1"/>
          <w:color w:val="000000"/>
          <w:sz w:val="26"/>
        </w:rPr>
        <w:t>по вопросу контроля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и надзора</w:t>
      </w:r>
      <w:r>
        <w:rPr>
          <w:color w:val="000000"/>
          <w:sz w:val="26"/>
        </w:rPr>
        <w:t xml:space="preserve"> - </w:t>
      </w:r>
      <w:r>
        <w:rPr>
          <w:b w:val="1"/>
          <w:color w:val="000000"/>
          <w:sz w:val="26"/>
        </w:rPr>
        <w:t>2</w:t>
      </w:r>
      <w:r>
        <w:rPr>
          <w:b w:val="1"/>
          <w:color w:val="000000"/>
          <w:sz w:val="26"/>
        </w:rPr>
        <w:t>38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17,7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</w:t>
      </w:r>
    </w:p>
    <w:p w14:paraId="0D000000">
      <w:pPr>
        <w:pStyle w:val="Style_2"/>
        <w:ind w:firstLine="708"/>
        <w:jc w:val="both"/>
        <w:rPr>
          <w:sz w:val="26"/>
        </w:rPr>
      </w:pPr>
      <w:r>
        <w:rPr>
          <w:color w:val="000000"/>
          <w:sz w:val="26"/>
        </w:rPr>
        <w:t xml:space="preserve">Немалую часть в текущем периоде составляли </w:t>
      </w:r>
      <w:r>
        <w:rPr>
          <w:sz w:val="26"/>
        </w:rPr>
        <w:t xml:space="preserve">обращения по </w:t>
      </w:r>
      <w:r>
        <w:rPr>
          <w:b w:val="1"/>
          <w:color w:val="000000"/>
          <w:sz w:val="26"/>
        </w:rPr>
        <w:t xml:space="preserve">вопросам налогообложения доходов физических лиц и администрирования страховых взносов </w:t>
      </w:r>
      <w:r>
        <w:rPr>
          <w:b w:val="1"/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48</w:t>
      </w:r>
      <w:r>
        <w:rPr>
          <w:sz w:val="26"/>
        </w:rPr>
        <w:t xml:space="preserve"> обращений</w:t>
      </w:r>
      <w:r>
        <w:rPr>
          <w:sz w:val="26"/>
        </w:rPr>
        <w:t xml:space="preserve"> (</w:t>
      </w:r>
      <w:r>
        <w:rPr>
          <w:b w:val="1"/>
          <w:color w:val="000000"/>
          <w:sz w:val="26"/>
        </w:rPr>
        <w:t>3,6</w:t>
      </w:r>
      <w:r>
        <w:rPr>
          <w:b w:val="1"/>
          <w:color w:val="000000"/>
          <w:sz w:val="26"/>
        </w:rPr>
        <w:t>%</w:t>
      </w:r>
      <w:r>
        <w:rPr>
          <w:b w:val="1"/>
          <w:sz w:val="26"/>
        </w:rPr>
        <w:t xml:space="preserve"> </w:t>
      </w:r>
      <w:r>
        <w:rPr>
          <w:sz w:val="26"/>
        </w:rPr>
        <w:t>от общего числа)</w:t>
      </w:r>
      <w:r>
        <w:rPr>
          <w:sz w:val="26"/>
        </w:rPr>
        <w:t xml:space="preserve"> и </w:t>
      </w:r>
      <w:r>
        <w:rPr>
          <w:b w:val="1"/>
          <w:sz w:val="26"/>
        </w:rPr>
        <w:t>организации работы с налогоплательщиками</w:t>
      </w:r>
      <w:r>
        <w:rPr>
          <w:b w:val="1"/>
          <w:sz w:val="26"/>
        </w:rPr>
        <w:t xml:space="preserve"> - </w:t>
      </w:r>
      <w:r>
        <w:rPr>
          <w:b w:val="1"/>
          <w:sz w:val="26"/>
        </w:rPr>
        <w:t>40</w:t>
      </w:r>
      <w:r>
        <w:rPr>
          <w:b w:val="1"/>
          <w:sz w:val="26"/>
        </w:rPr>
        <w:t xml:space="preserve"> обращений (</w:t>
      </w:r>
      <w:r>
        <w:rPr>
          <w:b w:val="1"/>
          <w:sz w:val="26"/>
        </w:rPr>
        <w:t>3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</w:t>
      </w:r>
      <w:r>
        <w:rPr>
          <w:b w:val="1"/>
          <w:sz w:val="26"/>
        </w:rPr>
        <w:t>)</w:t>
      </w:r>
      <w:r>
        <w:rPr>
          <w:sz w:val="26"/>
        </w:rPr>
        <w:t xml:space="preserve">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14:paraId="0E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Также от граждан</w:t>
      </w:r>
      <w:r>
        <w:rPr>
          <w:color w:val="000000"/>
          <w:sz w:val="26"/>
        </w:rPr>
        <w:t xml:space="preserve"> и организаций </w:t>
      </w:r>
      <w:r>
        <w:rPr>
          <w:color w:val="000000"/>
          <w:sz w:val="26"/>
        </w:rPr>
        <w:t xml:space="preserve"> поступали обращения </w:t>
      </w:r>
      <w:r>
        <w:rPr>
          <w:b w:val="1"/>
          <w:color w:val="000000"/>
          <w:sz w:val="26"/>
        </w:rPr>
        <w:t xml:space="preserve">по вопросам </w:t>
      </w:r>
      <w:r>
        <w:rPr>
          <w:b w:val="1"/>
          <w:color w:val="000000"/>
          <w:sz w:val="26"/>
        </w:rPr>
        <w:t>налога на добавленную стоимость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 xml:space="preserve">48 </w:t>
      </w:r>
      <w:r>
        <w:rPr>
          <w:color w:val="000000"/>
          <w:sz w:val="26"/>
        </w:rPr>
        <w:t>обращений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3,6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</w:p>
    <w:p w14:paraId="0F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В декабре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года </w:t>
      </w:r>
      <w:r>
        <w:rPr>
          <w:color w:val="000000"/>
          <w:sz w:val="26"/>
        </w:rPr>
        <w:t>не</w:t>
      </w:r>
      <w:r>
        <w:rPr>
          <w:color w:val="000000"/>
          <w:sz w:val="26"/>
        </w:rPr>
        <w:t xml:space="preserve">значительное количество писем содержало </w:t>
      </w:r>
      <w:r>
        <w:rPr>
          <w:b w:val="1"/>
          <w:color w:val="000000"/>
          <w:sz w:val="26"/>
        </w:rPr>
        <w:t xml:space="preserve">вопросы осуществления возврата или зачета излишне уплаченных или излишне взысканных сумм налогов, сборов, пеней, штрафов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26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1,9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14:paraId="10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Как и в предыдущих периодах продолжали поступать письма граждан</w:t>
      </w:r>
      <w:r>
        <w:rPr>
          <w:color w:val="000000"/>
          <w:sz w:val="26"/>
        </w:rPr>
        <w:t xml:space="preserve"> и организаций</w:t>
      </w:r>
      <w:r>
        <w:rPr>
          <w:color w:val="000000"/>
          <w:sz w:val="26"/>
        </w:rPr>
        <w:t xml:space="preserve">, содержащие </w:t>
      </w:r>
      <w:r>
        <w:rPr>
          <w:b w:val="1"/>
          <w:color w:val="000000"/>
          <w:sz w:val="26"/>
        </w:rPr>
        <w:t xml:space="preserve">вопросы государственной регистрации и учета налогоплательщиков </w:t>
      </w:r>
      <w:r>
        <w:rPr>
          <w:color w:val="000000"/>
          <w:sz w:val="26"/>
        </w:rPr>
        <w:t>–</w:t>
      </w:r>
      <w:r>
        <w:rPr>
          <w:color w:val="FF0000"/>
          <w:sz w:val="26"/>
        </w:rPr>
        <w:t xml:space="preserve"> </w:t>
      </w:r>
      <w:r>
        <w:rPr>
          <w:b w:val="1"/>
          <w:color w:val="000000"/>
          <w:sz w:val="26"/>
        </w:rPr>
        <w:t>25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(</w:t>
      </w:r>
      <w:r>
        <w:rPr>
          <w:b w:val="1"/>
          <w:color w:val="000000"/>
          <w:sz w:val="26"/>
        </w:rPr>
        <w:t>1,8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color w:val="000000"/>
          <w:sz w:val="26"/>
        </w:rPr>
        <w:t>государственной регистрации юридических лиц, индивидуальных предпринимателей и крестьянских (фермерских) хозяйств</w:t>
      </w:r>
      <w:r>
        <w:rPr>
          <w:color w:val="000000"/>
          <w:sz w:val="26"/>
        </w:rPr>
        <w:t>.</w:t>
      </w:r>
      <w:r>
        <w:rPr>
          <w:b w:val="1"/>
          <w:color w:val="FF0000"/>
          <w:sz w:val="26"/>
        </w:rPr>
        <w:t xml:space="preserve"> </w:t>
      </w:r>
      <w:r>
        <w:rPr>
          <w:color w:val="000000"/>
          <w:sz w:val="26"/>
        </w:rPr>
        <w:t xml:space="preserve">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color w:val="000000"/>
          <w:sz w:val="26"/>
        </w:rPr>
        <w:t>аннулировать присвоенный идентификационный номер налогоплательщика, а также просили внести соответствующие изменения в ЕГРН</w:t>
      </w:r>
      <w:r>
        <w:rPr>
          <w:color w:val="000000"/>
          <w:sz w:val="26"/>
        </w:rPr>
        <w:t xml:space="preserve">. </w:t>
      </w:r>
      <w:r>
        <w:rPr>
          <w:b w:val="1"/>
          <w:color w:val="FF0000"/>
          <w:sz w:val="26"/>
        </w:rPr>
        <w:t xml:space="preserve"> </w:t>
      </w:r>
    </w:p>
    <w:p w14:paraId="11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 w:val="1"/>
          <w:color w:val="000000"/>
          <w:sz w:val="26"/>
        </w:rPr>
        <w:t xml:space="preserve">вопросы налогообложения малого бизнеса, специальных налоговых режимов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1</w:t>
      </w:r>
      <w:r>
        <w:rPr>
          <w:b w:val="1"/>
          <w:color w:val="000000"/>
          <w:sz w:val="26"/>
        </w:rPr>
        <w:t>5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1,1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В отчетном периоде поступали обращения по вопросу оказания мер по поддержке бизнеса, занятого в пострадавших от коронавируса отраслях, включая малое и среднее предпринимательство. </w:t>
      </w:r>
    </w:p>
    <w:p w14:paraId="12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Подробная статистика по обращениям граждан</w:t>
      </w:r>
      <w:r>
        <w:rPr>
          <w:color w:val="000000"/>
          <w:sz w:val="26"/>
        </w:rPr>
        <w:t xml:space="preserve"> и организаций</w:t>
      </w:r>
      <w:r>
        <w:rPr>
          <w:color w:val="000000"/>
          <w:sz w:val="26"/>
        </w:rPr>
        <w:t xml:space="preserve">, поступившим в </w:t>
      </w:r>
      <w:r>
        <w:rPr>
          <w:color w:val="000000"/>
          <w:sz w:val="26"/>
        </w:rPr>
        <w:t>Управление</w:t>
      </w:r>
      <w:r>
        <w:rPr>
          <w:color w:val="000000"/>
          <w:sz w:val="26"/>
        </w:rPr>
        <w:t xml:space="preserve"> за период с 01.</w:t>
      </w:r>
      <w:r>
        <w:rPr>
          <w:color w:val="000000"/>
          <w:sz w:val="26"/>
        </w:rPr>
        <w:t>1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по 3</w:t>
      </w:r>
      <w:r>
        <w:rPr>
          <w:color w:val="000000"/>
          <w:sz w:val="26"/>
        </w:rPr>
        <w:t>1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>1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приведена в приложениях</w:t>
      </w:r>
      <w:r>
        <w:rPr>
          <w:color w:val="000000"/>
          <w:sz w:val="26"/>
        </w:rPr>
        <w:t xml:space="preserve"> № </w:t>
      </w:r>
      <w:r>
        <w:rPr>
          <w:color w:val="000000"/>
          <w:sz w:val="26"/>
        </w:rPr>
        <w:t>1.</w:t>
      </w:r>
      <w:r>
        <w:rPr>
          <w:color w:val="000000"/>
          <w:sz w:val="26"/>
        </w:rPr>
        <w:t xml:space="preserve"> </w:t>
      </w:r>
    </w:p>
    <w:p w14:paraId="13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Кроме того, поступали обращения граждан </w:t>
      </w:r>
      <w:r>
        <w:rPr>
          <w:color w:val="000000"/>
          <w:sz w:val="26"/>
        </w:rPr>
        <w:t xml:space="preserve">и организаций </w:t>
      </w:r>
      <w:r>
        <w:rPr>
          <w:color w:val="000000"/>
          <w:sz w:val="26"/>
        </w:rPr>
        <w:t>из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г.Москвы</w:t>
      </w:r>
      <w:r>
        <w:rPr>
          <w:color w:val="000000"/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республики Татарстан</w:t>
      </w:r>
      <w:r>
        <w:rPr>
          <w:color w:val="000000"/>
          <w:sz w:val="26"/>
        </w:rPr>
        <w:t xml:space="preserve">. </w:t>
      </w:r>
    </w:p>
    <w:p w14:paraId="14000000">
      <w:pPr>
        <w:ind w:firstLine="708"/>
        <w:contextualSpacing w:val="1"/>
        <w:jc w:val="both"/>
        <w:rPr>
          <w:sz w:val="26"/>
        </w:rPr>
      </w:pPr>
      <w:r>
        <w:rPr>
          <w:sz w:val="26"/>
        </w:rPr>
        <w:t xml:space="preserve">В целях обеспечения прав граждан </w:t>
      </w:r>
      <w:r>
        <w:rPr>
          <w:sz w:val="26"/>
        </w:rPr>
        <w:t xml:space="preserve">и организаций </w:t>
      </w:r>
      <w:r>
        <w:rPr>
          <w:sz w:val="26"/>
        </w:rPr>
        <w:t>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5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декабр</w:t>
      </w:r>
      <w:r>
        <w:rPr>
          <w:sz w:val="26"/>
        </w:rPr>
        <w:t>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</w:t>
      </w:r>
      <w:r>
        <w:rPr>
          <w:sz w:val="26"/>
        </w:rPr>
        <w:t xml:space="preserve">на </w:t>
      </w:r>
      <w:r>
        <w:rPr>
          <w:sz w:val="26"/>
        </w:rPr>
        <w:t>личн</w:t>
      </w:r>
      <w:r>
        <w:rPr>
          <w:sz w:val="26"/>
        </w:rPr>
        <w:t>ом</w:t>
      </w:r>
      <w:r>
        <w:rPr>
          <w:sz w:val="26"/>
        </w:rPr>
        <w:t xml:space="preserve"> прием</w:t>
      </w:r>
      <w:r>
        <w:rPr>
          <w:sz w:val="26"/>
        </w:rPr>
        <w:t xml:space="preserve">е принято </w:t>
      </w:r>
      <w:r>
        <w:rPr>
          <w:sz w:val="26"/>
        </w:rPr>
        <w:t>20</w:t>
      </w:r>
      <w:r>
        <w:rPr>
          <w:sz w:val="26"/>
        </w:rPr>
        <w:t xml:space="preserve"> граждан</w:t>
      </w:r>
      <w:r>
        <w:rPr>
          <w:sz w:val="26"/>
        </w:rPr>
        <w:t xml:space="preserve"> и представителей организаций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что </w:t>
      </w:r>
      <w:r>
        <w:rPr>
          <w:b w:val="1"/>
          <w:sz w:val="26"/>
        </w:rPr>
        <w:t>на 53,8%</w:t>
      </w:r>
      <w:r>
        <w:rPr>
          <w:b w:val="1"/>
          <w:sz w:val="26"/>
        </w:rPr>
        <w:t xml:space="preserve"> больше</w:t>
      </w:r>
      <w:r>
        <w:rPr>
          <w:sz w:val="26"/>
        </w:rPr>
        <w:t xml:space="preserve"> аналогичного периода 2022</w:t>
      </w:r>
      <w:r>
        <w:rPr>
          <w:sz w:val="26"/>
        </w:rPr>
        <w:t xml:space="preserve"> года (</w:t>
      </w:r>
      <w:r>
        <w:rPr>
          <w:sz w:val="26"/>
        </w:rPr>
        <w:t>13</w:t>
      </w:r>
      <w:r>
        <w:rPr>
          <w:sz w:val="26"/>
        </w:rPr>
        <w:t xml:space="preserve">). Всем обратившимся уполномоченными должностными лицами были даны подробные разъяснения. </w:t>
      </w:r>
    </w:p>
    <w:p w14:paraId="16000000">
      <w:pPr>
        <w:pStyle w:val="Style_3"/>
        <w:spacing w:after="0" w:before="0"/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В ходе приема граждан в приемной Президента Российской Федерации в Самарской области руководителем Управления принято </w:t>
      </w:r>
      <w:r>
        <w:rPr>
          <w:b w:val="1"/>
          <w:sz w:val="26"/>
        </w:rPr>
        <w:t>9</w:t>
      </w:r>
      <w:r>
        <w:rPr>
          <w:b w:val="1"/>
          <w:sz w:val="26"/>
        </w:rPr>
        <w:t xml:space="preserve"> граждан</w:t>
      </w:r>
      <w:r>
        <w:rPr>
          <w:b w:val="1"/>
          <w:sz w:val="26"/>
        </w:rPr>
        <w:t xml:space="preserve">, </w:t>
      </w:r>
      <w:r>
        <w:rPr>
          <w:sz w:val="26"/>
        </w:rPr>
        <w:t>что</w:t>
      </w:r>
      <w:r>
        <w:rPr>
          <w:b w:val="1"/>
          <w:sz w:val="26"/>
        </w:rPr>
        <w:t xml:space="preserve"> соответствует количеству принятых граждан в </w:t>
      </w:r>
      <w:r>
        <w:rPr>
          <w:sz w:val="26"/>
        </w:rPr>
        <w:t>аналогичном периоде 202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sz w:val="26"/>
        </w:rPr>
        <w:t>9</w:t>
      </w:r>
      <w:r>
        <w:rPr>
          <w:sz w:val="26"/>
        </w:rPr>
        <w:t>).</w:t>
      </w:r>
    </w:p>
    <w:p w14:paraId="17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УФНС России по Самарской области уделяет большое значение организации работы с обращениями граждан </w:t>
      </w:r>
      <w:r>
        <w:rPr>
          <w:sz w:val="26"/>
        </w:rPr>
        <w:t xml:space="preserve">и организаций </w:t>
      </w:r>
      <w:r>
        <w:rPr>
          <w:sz w:val="26"/>
        </w:rPr>
        <w:t xml:space="preserve">в налоговых органах, постоянно проводит работу по совершенствованию делопроизводства по обращениям, по повышению качества подготовки ответов на обращения граждан. </w:t>
      </w:r>
    </w:p>
    <w:p w14:paraId="18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Кроме этого, информация об организации работы с обращениями граждан </w:t>
      </w:r>
      <w:r>
        <w:rPr>
          <w:sz w:val="26"/>
        </w:rPr>
        <w:t xml:space="preserve">и организаций </w:t>
      </w:r>
      <w:r>
        <w:rPr>
          <w:sz w:val="26"/>
        </w:rPr>
        <w:t>ежемесячно представляется в Аппарат Полномочного Представителя Президента Российской Федерации в Приволжско</w:t>
      </w:r>
      <w:r>
        <w:rPr>
          <w:sz w:val="26"/>
        </w:rPr>
        <w:t>м Федеральном округе.</w:t>
      </w:r>
    </w:p>
    <w:p w14:paraId="19000000">
      <w:pPr>
        <w:pStyle w:val="Style_2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</w:t>
      </w:r>
      <w:r>
        <w:rPr>
          <w:color w:val="000000"/>
          <w:sz w:val="26"/>
        </w:rPr>
        <w:t xml:space="preserve"> и организаций </w:t>
      </w:r>
      <w:r>
        <w:rPr>
          <w:color w:val="000000"/>
          <w:sz w:val="26"/>
        </w:rPr>
        <w:t xml:space="preserve"> из ПК СЭД в раздел «Результаты рассмотрения обращений» на закрытый информационный ресурс ССТУ.РФ (далее – Портал ССТУ). </w:t>
      </w:r>
    </w:p>
    <w:p w14:paraId="1A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декабре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6"/>
        </w:rPr>
        <w:t>1197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граждан</w:t>
      </w:r>
      <w:r>
        <w:rPr>
          <w:sz w:val="26"/>
        </w:rPr>
        <w:t xml:space="preserve"> и организаций</w:t>
      </w:r>
      <w:r>
        <w:rPr>
          <w:sz w:val="26"/>
        </w:rPr>
        <w:t>, поступивших в Управление</w:t>
      </w:r>
      <w:r>
        <w:rPr>
          <w:sz w:val="26"/>
        </w:rPr>
        <w:t>.</w:t>
      </w:r>
    </w:p>
    <w:p w14:paraId="1B000000">
      <w:pPr>
        <w:ind w:firstLine="720"/>
        <w:jc w:val="both"/>
        <w:rPr>
          <w:sz w:val="26"/>
        </w:rPr>
      </w:pPr>
    </w:p>
    <w:p w14:paraId="1C000000">
      <w:pPr>
        <w:pStyle w:val="Style_2"/>
        <w:ind/>
        <w:jc w:val="center"/>
        <w:rPr>
          <w:sz w:val="26"/>
        </w:rPr>
      </w:pPr>
      <w:r>
        <w:rPr>
          <w:b w:val="1"/>
          <w:sz w:val="26"/>
        </w:rPr>
        <w:t>2. Исполнительская дисциплина в структурных подразделениях</w:t>
      </w:r>
    </w:p>
    <w:p w14:paraId="1D000000">
      <w:pPr>
        <w:pStyle w:val="Style_2"/>
        <w:ind/>
        <w:jc w:val="center"/>
        <w:rPr>
          <w:b w:val="1"/>
          <w:sz w:val="26"/>
        </w:rPr>
      </w:pPr>
      <w:r>
        <w:rPr>
          <w:b w:val="1"/>
          <w:sz w:val="26"/>
        </w:rPr>
        <w:t>УФНС России по Самарской области</w:t>
      </w:r>
    </w:p>
    <w:p w14:paraId="1E000000">
      <w:pPr>
        <w:pStyle w:val="Style_2"/>
        <w:ind/>
        <w:jc w:val="center"/>
        <w:rPr>
          <w:b w:val="1"/>
          <w:sz w:val="26"/>
        </w:rPr>
      </w:pPr>
    </w:p>
    <w:p w14:paraId="1F000000">
      <w:pPr>
        <w:pStyle w:val="Style_4"/>
        <w:ind w:firstLine="709" w:left="0"/>
        <w:jc w:val="both"/>
        <w:rPr>
          <w:sz w:val="26"/>
        </w:rPr>
      </w:pPr>
      <w:r>
        <w:rPr>
          <w:sz w:val="26"/>
        </w:rPr>
        <w:t>Обращения граждан</w:t>
      </w:r>
      <w:r>
        <w:rPr>
          <w:sz w:val="26"/>
        </w:rPr>
        <w:t xml:space="preserve"> и организаций</w:t>
      </w:r>
      <w:r>
        <w:rPr>
          <w:sz w:val="26"/>
        </w:rPr>
        <w:t xml:space="preserve">, поступившие в </w:t>
      </w:r>
      <w:r>
        <w:rPr>
          <w:sz w:val="26"/>
        </w:rPr>
        <w:t>декабре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года, находились на рассмотрении в следующих структурных подразделениях Управления:</w:t>
      </w:r>
    </w:p>
    <w:p w14:paraId="20000000">
      <w:pPr>
        <w:pStyle w:val="Style_4"/>
        <w:ind w:firstLine="709" w:left="0"/>
        <w:jc w:val="both"/>
        <w:rPr>
          <w:sz w:val="26"/>
        </w:rPr>
      </w:pPr>
    </w:p>
    <w:tbl>
      <w:tblPr>
        <w:tblStyle w:val="Style_5"/>
        <w:tblInd w:type="dxa" w:w="67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5812"/>
        <w:gridCol w:w="1418"/>
        <w:gridCol w:w="1843"/>
      </w:tblGrid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0,15%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4,8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досудебного уре</w:t>
            </w:r>
            <w:r>
              <w:rPr>
                <w:sz w:val="26"/>
              </w:rPr>
              <w:t xml:space="preserve">гулирования налоговых споров 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282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20,9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14,3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8,2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1,4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>
              <w:rPr>
                <w:sz w:val="26"/>
              </w:rPr>
              <w:t>07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0,07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0,5%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2,5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10,8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0,15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spacing w:line="276" w:lineRule="auto"/>
              <w:ind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ИТОГО:</w:t>
            </w:r>
          </w:p>
        </w:tc>
        <w:tc>
          <w:tcPr>
            <w:tcW w:type="dxa" w:w="32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spacing w:line="276" w:lineRule="auto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1347</w:t>
            </w:r>
          </w:p>
        </w:tc>
      </w:tr>
    </w:tbl>
    <w:p w14:paraId="59000000">
      <w:pPr>
        <w:ind w:firstLine="720"/>
        <w:jc w:val="both"/>
        <w:rPr>
          <w:sz w:val="26"/>
        </w:rPr>
      </w:pPr>
    </w:p>
    <w:p w14:paraId="5A000000">
      <w:pPr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</w:t>
      </w:r>
      <w:r>
        <w:rPr>
          <w:sz w:val="26"/>
        </w:rPr>
        <w:t xml:space="preserve">и организаций </w:t>
      </w:r>
      <w:r>
        <w:rPr>
          <w:sz w:val="26"/>
        </w:rPr>
        <w:t xml:space="preserve">на контроль было поставлено </w:t>
      </w:r>
      <w:r>
        <w:rPr>
          <w:b w:val="1"/>
          <w:sz w:val="26"/>
        </w:rPr>
        <w:t>1347</w:t>
      </w:r>
      <w:r>
        <w:rPr>
          <w:sz w:val="26"/>
        </w:rPr>
        <w:t xml:space="preserve"> обращени</w:t>
      </w:r>
      <w:r>
        <w:rPr>
          <w:sz w:val="26"/>
        </w:rPr>
        <w:t>й</w:t>
      </w:r>
      <w:r>
        <w:rPr>
          <w:sz w:val="26"/>
        </w:rPr>
        <w:t xml:space="preserve">. Также на рассмотрении </w:t>
      </w:r>
      <w:r>
        <w:rPr>
          <w:sz w:val="26"/>
        </w:rPr>
        <w:t>в Управлении</w:t>
      </w:r>
      <w:r>
        <w:rPr>
          <w:sz w:val="26"/>
        </w:rPr>
        <w:t xml:space="preserve"> находилось еще</w:t>
      </w:r>
      <w:r>
        <w:rPr>
          <w:sz w:val="26"/>
        </w:rPr>
        <w:t xml:space="preserve"> </w:t>
      </w:r>
      <w:r>
        <w:rPr>
          <w:b w:val="1"/>
          <w:sz w:val="26"/>
        </w:rPr>
        <w:t>634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граждан</w:t>
      </w:r>
      <w:r>
        <w:rPr>
          <w:sz w:val="26"/>
        </w:rPr>
        <w:t xml:space="preserve"> и организаций</w:t>
      </w:r>
      <w:r>
        <w:rPr>
          <w:sz w:val="26"/>
        </w:rPr>
        <w:t xml:space="preserve">, поступивших в более ранние сроки. Таким образом, в отчетном периоде на контроле находилось </w:t>
      </w:r>
      <w:r>
        <w:rPr>
          <w:b w:val="1"/>
          <w:sz w:val="26"/>
        </w:rPr>
        <w:t>1981</w:t>
      </w:r>
      <w:r>
        <w:rPr>
          <w:b w:val="1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бращени</w:t>
      </w:r>
      <w:r>
        <w:rPr>
          <w:sz w:val="26"/>
        </w:rPr>
        <w:t>е</w:t>
      </w:r>
      <w:r>
        <w:rPr>
          <w:sz w:val="26"/>
        </w:rPr>
        <w:t xml:space="preserve">, что </w:t>
      </w:r>
      <w:r>
        <w:rPr>
          <w:b w:val="1"/>
          <w:sz w:val="26"/>
        </w:rPr>
        <w:t>в 2,3 раза</w:t>
      </w:r>
      <w:r>
        <w:rPr>
          <w:sz w:val="26"/>
        </w:rPr>
        <w:t xml:space="preserve"> </w:t>
      </w:r>
      <w:r>
        <w:rPr>
          <w:b w:val="1"/>
          <w:sz w:val="26"/>
        </w:rPr>
        <w:t>больше</w:t>
      </w:r>
      <w:r>
        <w:rPr>
          <w:sz w:val="26"/>
        </w:rPr>
        <w:t>, чем за аналогичный период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(в </w:t>
      </w:r>
      <w:r>
        <w:rPr>
          <w:sz w:val="26"/>
        </w:rPr>
        <w:t>декабре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на контроле находилось </w:t>
      </w:r>
      <w:r>
        <w:rPr>
          <w:sz w:val="26"/>
        </w:rPr>
        <w:t>871</w:t>
      </w:r>
      <w:r>
        <w:rPr>
          <w:sz w:val="26"/>
        </w:rPr>
        <w:t xml:space="preserve"> обращени</w:t>
      </w:r>
      <w:r>
        <w:rPr>
          <w:sz w:val="26"/>
        </w:rPr>
        <w:t>е</w:t>
      </w:r>
      <w:r>
        <w:rPr>
          <w:sz w:val="26"/>
        </w:rPr>
        <w:t xml:space="preserve">). </w:t>
      </w:r>
    </w:p>
    <w:p w14:paraId="5B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декабре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из центрального аппарата ФНС </w:t>
      </w:r>
      <w:r>
        <w:rPr>
          <w:sz w:val="26"/>
        </w:rPr>
        <w:t xml:space="preserve">России </w:t>
      </w:r>
      <w:r>
        <w:rPr>
          <w:sz w:val="26"/>
        </w:rPr>
        <w:t xml:space="preserve">в  адрес Управления </w:t>
      </w:r>
      <w:r>
        <w:rPr>
          <w:b w:val="1"/>
          <w:sz w:val="26"/>
        </w:rPr>
        <w:t>перенаправлено</w:t>
      </w:r>
      <w:r>
        <w:rPr>
          <w:sz w:val="26"/>
        </w:rPr>
        <w:t xml:space="preserve"> </w:t>
      </w:r>
      <w:r>
        <w:rPr>
          <w:b w:val="1"/>
          <w:sz w:val="26"/>
        </w:rPr>
        <w:t>162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граждан</w:t>
      </w:r>
      <w:r>
        <w:rPr>
          <w:sz w:val="26"/>
        </w:rPr>
        <w:t xml:space="preserve"> и организаций</w:t>
      </w:r>
      <w:r>
        <w:rPr>
          <w:sz w:val="26"/>
        </w:rPr>
        <w:t xml:space="preserve">, что </w:t>
      </w:r>
      <w:r>
        <w:rPr>
          <w:b w:val="1"/>
          <w:sz w:val="26"/>
        </w:rPr>
        <w:t>на 58,8%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больше</w:t>
      </w:r>
      <w:r>
        <w:rPr>
          <w:sz w:val="26"/>
        </w:rPr>
        <w:t xml:space="preserve"> ана</w:t>
      </w:r>
      <w:r>
        <w:rPr>
          <w:sz w:val="26"/>
        </w:rPr>
        <w:t>логичного периода 202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sz w:val="26"/>
        </w:rPr>
        <w:t>102</w:t>
      </w:r>
      <w:r>
        <w:rPr>
          <w:sz w:val="26"/>
        </w:rPr>
        <w:t xml:space="preserve"> обращени</w:t>
      </w:r>
      <w:r>
        <w:rPr>
          <w:sz w:val="26"/>
        </w:rPr>
        <w:t>я</w:t>
      </w:r>
      <w:r>
        <w:rPr>
          <w:sz w:val="26"/>
        </w:rPr>
        <w:t>).</w:t>
      </w:r>
    </w:p>
    <w:p w14:paraId="5C000000">
      <w:pPr>
        <w:ind w:firstLine="709"/>
        <w:contextualSpacing w:val="1"/>
        <w:jc w:val="both"/>
        <w:rPr>
          <w:sz w:val="26"/>
        </w:rPr>
      </w:pPr>
      <w:r>
        <w:rPr>
          <w:b w:val="1"/>
          <w:sz w:val="26"/>
        </w:rPr>
        <w:t>327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</w:t>
      </w:r>
      <w:r>
        <w:rPr>
          <w:sz w:val="26"/>
        </w:rPr>
        <w:t>декабре</w:t>
      </w:r>
      <w:r>
        <w:rPr>
          <w:sz w:val="26"/>
        </w:rPr>
        <w:t xml:space="preserve"> 2023</w:t>
      </w:r>
      <w:r>
        <w:rPr>
          <w:sz w:val="26"/>
        </w:rPr>
        <w:t xml:space="preserve"> года требования заявителей </w:t>
      </w:r>
      <w:r>
        <w:rPr>
          <w:b w:val="1"/>
          <w:sz w:val="26"/>
        </w:rPr>
        <w:t>удовлетворены</w:t>
      </w:r>
      <w:r>
        <w:rPr>
          <w:sz w:val="26"/>
        </w:rPr>
        <w:t xml:space="preserve"> (решено положительно)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>189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обращениям, </w:t>
      </w:r>
      <w:r>
        <w:rPr>
          <w:b w:val="1"/>
          <w:sz w:val="26"/>
        </w:rPr>
        <w:t xml:space="preserve">отказано </w:t>
      </w:r>
      <w:r>
        <w:rPr>
          <w:sz w:val="26"/>
        </w:rPr>
        <w:t xml:space="preserve">в удовлетворении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>157</w:t>
      </w:r>
      <w:r>
        <w:rPr>
          <w:sz w:val="26"/>
        </w:rPr>
        <w:t xml:space="preserve"> обращениям, </w:t>
      </w:r>
      <w:r>
        <w:rPr>
          <w:b w:val="1"/>
          <w:sz w:val="26"/>
        </w:rPr>
        <w:t>даны разъяснения по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413 </w:t>
      </w:r>
      <w:r>
        <w:rPr>
          <w:sz w:val="26"/>
        </w:rPr>
        <w:t>обращениям. По состоянию на 01.</w:t>
      </w:r>
      <w:r>
        <w:rPr>
          <w:sz w:val="26"/>
        </w:rPr>
        <w:t>01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не исполнено осталось </w:t>
      </w:r>
      <w:r>
        <w:rPr>
          <w:b w:val="1"/>
          <w:sz w:val="26"/>
        </w:rPr>
        <w:t>511</w:t>
      </w:r>
      <w:r>
        <w:rPr>
          <w:sz w:val="26"/>
        </w:rPr>
        <w:t xml:space="preserve"> обращени</w:t>
      </w:r>
      <w:r>
        <w:rPr>
          <w:sz w:val="26"/>
        </w:rPr>
        <w:t>й</w:t>
      </w:r>
      <w:r>
        <w:rPr>
          <w:sz w:val="26"/>
        </w:rPr>
        <w:t xml:space="preserve"> в связи с более поздним сроком исполнения. </w:t>
      </w:r>
    </w:p>
    <w:p w14:paraId="5D000000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</w:t>
      </w:r>
      <w:r>
        <w:rPr>
          <w:sz w:val="26"/>
        </w:rPr>
        <w:t>а</w:t>
      </w:r>
      <w:r>
        <w:rPr>
          <w:sz w:val="26"/>
        </w:rPr>
        <w:t>новленные законодательством Российской Федерации сроки.</w:t>
      </w:r>
    </w:p>
    <w:p w14:paraId="5E000000">
      <w:pPr>
        <w:pStyle w:val="Style_2"/>
        <w:rPr>
          <w:b w:val="1"/>
          <w:sz w:val="26"/>
        </w:rPr>
      </w:pPr>
    </w:p>
    <w:p w14:paraId="5F000000">
      <w:pPr>
        <w:pStyle w:val="Style_2"/>
        <w:ind/>
        <w:jc w:val="center"/>
        <w:rPr>
          <w:sz w:val="26"/>
        </w:rPr>
      </w:pPr>
      <w:r>
        <w:rPr>
          <w:b w:val="1"/>
          <w:sz w:val="26"/>
        </w:rPr>
        <w:t>3. Состояние исполнительской дисциплины</w:t>
      </w:r>
    </w:p>
    <w:p w14:paraId="60000000">
      <w:pPr>
        <w:pStyle w:val="Style_2"/>
        <w:ind/>
        <w:jc w:val="center"/>
        <w:rPr>
          <w:sz w:val="26"/>
        </w:rPr>
      </w:pPr>
      <w:r>
        <w:rPr>
          <w:b w:val="1"/>
          <w:sz w:val="26"/>
        </w:rPr>
        <w:t>в территориальных</w:t>
      </w:r>
      <w:r>
        <w:rPr>
          <w:b w:val="1"/>
          <w:sz w:val="26"/>
        </w:rPr>
        <w:t xml:space="preserve"> налоговых</w:t>
      </w:r>
      <w:r>
        <w:rPr>
          <w:b w:val="1"/>
          <w:sz w:val="26"/>
        </w:rPr>
        <w:t xml:space="preserve"> органах ФНС России</w:t>
      </w:r>
      <w:r>
        <w:rPr>
          <w:b w:val="1"/>
          <w:sz w:val="26"/>
        </w:rPr>
        <w:t xml:space="preserve"> по Самарской области</w:t>
      </w:r>
    </w:p>
    <w:p w14:paraId="61000000">
      <w:pPr>
        <w:pStyle w:val="Style_2"/>
        <w:rPr>
          <w:sz w:val="26"/>
        </w:rPr>
      </w:pPr>
    </w:p>
    <w:p w14:paraId="62000000">
      <w:pPr>
        <w:pStyle w:val="Style_2"/>
        <w:ind w:firstLine="708"/>
        <w:jc w:val="both"/>
        <w:rPr>
          <w:sz w:val="26"/>
        </w:rPr>
      </w:pPr>
      <w:r>
        <w:rPr>
          <w:sz w:val="26"/>
        </w:rPr>
        <w:t>Управлением</w:t>
      </w:r>
      <w:r>
        <w:rPr>
          <w:sz w:val="26"/>
        </w:rPr>
        <w:t xml:space="preserve"> Ф</w:t>
      </w:r>
      <w:r>
        <w:rPr>
          <w:sz w:val="26"/>
        </w:rPr>
        <w:t>едеральной налоговой службы по Самарской области</w:t>
      </w:r>
      <w:r>
        <w:rPr>
          <w:sz w:val="26"/>
        </w:rPr>
        <w:t xml:space="preserve"> в </w:t>
      </w:r>
      <w:r>
        <w:rPr>
          <w:sz w:val="26"/>
        </w:rPr>
        <w:t xml:space="preserve">подведомственные </w:t>
      </w:r>
      <w:r>
        <w:rPr>
          <w:sz w:val="26"/>
        </w:rPr>
        <w:t xml:space="preserve">территориальные органы ФНС России </w:t>
      </w:r>
      <w:r>
        <w:rPr>
          <w:sz w:val="26"/>
        </w:rPr>
        <w:t xml:space="preserve">по Самарской области </w:t>
      </w:r>
      <w:r>
        <w:rPr>
          <w:sz w:val="26"/>
        </w:rPr>
        <w:t xml:space="preserve">было направлено для рассмотрения и подготовки ответа заявителю </w:t>
      </w:r>
      <w:r>
        <w:rPr>
          <w:b w:val="1"/>
          <w:color w:val="000000"/>
          <w:sz w:val="26"/>
        </w:rPr>
        <w:t>301</w:t>
      </w:r>
      <w:r>
        <w:rPr>
          <w:b w:val="1"/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обращени</w:t>
      </w:r>
      <w:r>
        <w:rPr>
          <w:b w:val="1"/>
          <w:color w:val="000000"/>
          <w:sz w:val="26"/>
        </w:rPr>
        <w:t>е</w:t>
      </w:r>
      <w:r>
        <w:rPr>
          <w:sz w:val="26"/>
        </w:rPr>
        <w:t xml:space="preserve"> граждан </w:t>
      </w:r>
      <w:r>
        <w:rPr>
          <w:sz w:val="26"/>
        </w:rPr>
        <w:t xml:space="preserve">и организаций </w:t>
      </w:r>
      <w:r>
        <w:rPr>
          <w:sz w:val="26"/>
        </w:rPr>
        <w:t>(</w:t>
      </w:r>
      <w:r>
        <w:rPr>
          <w:b w:val="1"/>
          <w:sz w:val="26"/>
        </w:rPr>
        <w:t>2</w:t>
      </w:r>
      <w:r>
        <w:rPr>
          <w:b w:val="1"/>
          <w:sz w:val="26"/>
        </w:rPr>
        <w:t>2,</w:t>
      </w:r>
      <w:r>
        <w:rPr>
          <w:b w:val="1"/>
          <w:sz w:val="26"/>
        </w:rPr>
        <w:t>3</w:t>
      </w:r>
      <w:r>
        <w:rPr>
          <w:b w:val="1"/>
          <w:color w:val="000000"/>
          <w:sz w:val="26"/>
        </w:rPr>
        <w:t>%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от общего числа </w:t>
      </w:r>
      <w:r>
        <w:rPr>
          <w:sz w:val="26"/>
        </w:rPr>
        <w:t>обращений</w:t>
      </w:r>
      <w:r>
        <w:rPr>
          <w:sz w:val="26"/>
        </w:rPr>
        <w:t xml:space="preserve">). </w:t>
      </w:r>
    </w:p>
    <w:p w14:paraId="63000000">
      <w:pPr>
        <w:pStyle w:val="Style_2"/>
        <w:ind w:firstLine="708"/>
        <w:jc w:val="both"/>
        <w:rPr>
          <w:sz w:val="26"/>
        </w:rPr>
      </w:pPr>
      <w:r>
        <w:rPr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</w:t>
      </w:r>
      <w:r>
        <w:rPr>
          <w:sz w:val="26"/>
        </w:rPr>
        <w:t>поступлении</w:t>
      </w:r>
      <w:r>
        <w:rPr>
          <w:sz w:val="26"/>
        </w:rPr>
        <w:t xml:space="preserve"> в </w:t>
      </w:r>
      <w:r>
        <w:rPr>
          <w:sz w:val="26"/>
        </w:rPr>
        <w:t>Управление</w:t>
      </w:r>
      <w:r>
        <w:rPr>
          <w:sz w:val="26"/>
        </w:rPr>
        <w:t xml:space="preserve"> копии ответа заявителю по существу поставленных вопросов. </w:t>
      </w:r>
      <w:r>
        <w:rPr>
          <w:sz w:val="26"/>
        </w:rPr>
        <w:t xml:space="preserve"> </w:t>
      </w:r>
    </w:p>
    <w:p w14:paraId="64000000">
      <w:pPr>
        <w:ind w:firstLine="720"/>
        <w:jc w:val="both"/>
        <w:rPr>
          <w:b w:val="1"/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декабре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в территориальные налоговые органы Самарской области  поступило </w:t>
      </w:r>
      <w:r>
        <w:rPr>
          <w:b w:val="1"/>
          <w:sz w:val="26"/>
        </w:rPr>
        <w:t>15965</w:t>
      </w:r>
      <w:r>
        <w:rPr>
          <w:b w:val="1"/>
          <w:color w:val="FF0000"/>
          <w:sz w:val="26"/>
        </w:rPr>
        <w:t xml:space="preserve"> </w:t>
      </w:r>
      <w:r>
        <w:rPr>
          <w:b w:val="1"/>
          <w:sz w:val="26"/>
        </w:rPr>
        <w:t>обращени</w:t>
      </w:r>
      <w:r>
        <w:rPr>
          <w:b w:val="1"/>
          <w:sz w:val="26"/>
        </w:rPr>
        <w:t>й</w:t>
      </w:r>
      <w:r>
        <w:rPr>
          <w:b w:val="1"/>
          <w:sz w:val="26"/>
        </w:rPr>
        <w:t xml:space="preserve"> граждан</w:t>
      </w:r>
      <w:r>
        <w:rPr>
          <w:b w:val="1"/>
          <w:sz w:val="26"/>
        </w:rPr>
        <w:t xml:space="preserve"> и организаций</w:t>
      </w:r>
      <w:r>
        <w:rPr>
          <w:sz w:val="26"/>
        </w:rPr>
        <w:t xml:space="preserve">, в том числе </w:t>
      </w:r>
      <w:r>
        <w:rPr>
          <w:b w:val="1"/>
          <w:sz w:val="26"/>
        </w:rPr>
        <w:t>13657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электронных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й</w:t>
      </w:r>
      <w:r>
        <w:rPr>
          <w:b w:val="1"/>
          <w:sz w:val="26"/>
        </w:rPr>
        <w:t xml:space="preserve"> (</w:t>
      </w:r>
      <w:r>
        <w:rPr>
          <w:b w:val="1"/>
          <w:sz w:val="26"/>
        </w:rPr>
        <w:t>85,5</w:t>
      </w:r>
      <w:r>
        <w:rPr>
          <w:b w:val="1"/>
          <w:sz w:val="26"/>
        </w:rPr>
        <w:t>% от общего числа)</w:t>
      </w:r>
      <w:r>
        <w:rPr>
          <w:sz w:val="26"/>
        </w:rPr>
        <w:t xml:space="preserve">.  По сравнению с </w:t>
      </w:r>
      <w:r>
        <w:rPr>
          <w:sz w:val="26"/>
        </w:rPr>
        <w:t>декабрем</w:t>
      </w:r>
      <w:r>
        <w:rPr>
          <w:sz w:val="26"/>
        </w:rPr>
        <w:t xml:space="preserve">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sz w:val="26"/>
        </w:rPr>
        <w:t>8073</w:t>
      </w:r>
      <w:r>
        <w:rPr>
          <w:sz w:val="26"/>
        </w:rPr>
        <w:t>)</w:t>
      </w:r>
      <w:r>
        <w:rPr>
          <w:sz w:val="26"/>
        </w:rPr>
        <w:t xml:space="preserve"> количество обращений </w:t>
      </w:r>
      <w:r>
        <w:rPr>
          <w:b w:val="1"/>
          <w:sz w:val="26"/>
        </w:rPr>
        <w:t>увеличилось</w:t>
      </w:r>
      <w:r>
        <w:rPr>
          <w:b w:val="1"/>
          <w:sz w:val="26"/>
        </w:rPr>
        <w:t xml:space="preserve"> на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97,8</w:t>
      </w:r>
      <w:r>
        <w:rPr>
          <w:b w:val="1"/>
          <w:sz w:val="26"/>
        </w:rPr>
        <w:t xml:space="preserve">%. </w:t>
      </w:r>
    </w:p>
    <w:p w14:paraId="65000000">
      <w:pPr>
        <w:ind w:firstLine="720"/>
        <w:jc w:val="both"/>
        <w:rPr>
          <w:sz w:val="26"/>
        </w:rPr>
      </w:pPr>
      <w:r>
        <w:rPr>
          <w:sz w:val="26"/>
        </w:rPr>
        <w:t>Наибольшее количество обращений поступило в:</w:t>
      </w:r>
    </w:p>
    <w:p w14:paraId="66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 ИФНС России №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</w:t>
      </w:r>
      <w:r>
        <w:rPr>
          <w:sz w:val="27"/>
        </w:rPr>
        <w:t xml:space="preserve">– </w:t>
      </w:r>
      <w:r>
        <w:rPr>
          <w:b w:val="1"/>
          <w:sz w:val="27"/>
        </w:rPr>
        <w:t>2595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16,3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 </w:t>
      </w:r>
    </w:p>
    <w:p w14:paraId="67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 ИФНС России №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- </w:t>
      </w:r>
      <w:r>
        <w:rPr>
          <w:b w:val="1"/>
          <w:sz w:val="27"/>
        </w:rPr>
        <w:t>2361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е</w:t>
      </w:r>
      <w:r>
        <w:rPr>
          <w:sz w:val="27"/>
        </w:rPr>
        <w:t xml:space="preserve"> (</w:t>
      </w:r>
      <w:r>
        <w:rPr>
          <w:b w:val="1"/>
          <w:sz w:val="27"/>
        </w:rPr>
        <w:t>14,8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</w:t>
      </w:r>
    </w:p>
    <w:p w14:paraId="68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 ИФНС России №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22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- </w:t>
      </w:r>
      <w:r>
        <w:rPr>
          <w:b w:val="1"/>
          <w:sz w:val="27"/>
        </w:rPr>
        <w:t>2062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я</w:t>
      </w:r>
      <w:r>
        <w:rPr>
          <w:sz w:val="27"/>
        </w:rPr>
        <w:t xml:space="preserve"> (</w:t>
      </w:r>
      <w:r>
        <w:rPr>
          <w:b w:val="1"/>
          <w:sz w:val="27"/>
        </w:rPr>
        <w:t>12,9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обращений). </w:t>
      </w:r>
    </w:p>
    <w:p w14:paraId="69000000">
      <w:pPr>
        <w:pStyle w:val="Style_2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</w:t>
      </w:r>
      <w:r>
        <w:rPr>
          <w:color w:val="000000"/>
          <w:sz w:val="26"/>
        </w:rPr>
        <w:t xml:space="preserve">следующего за отчетным периодом, выгружают информацию о результатах рассмотрения обращений граждан из ПК СЭД на Портал ССТУ. В </w:t>
      </w:r>
      <w:r>
        <w:rPr>
          <w:color w:val="000000"/>
          <w:sz w:val="26"/>
        </w:rPr>
        <w:t>декабре</w:t>
      </w:r>
      <w:r>
        <w:rPr>
          <w:color w:val="000000"/>
          <w:sz w:val="26"/>
        </w:rPr>
        <w:t xml:space="preserve"> 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color w:val="000000"/>
          <w:sz w:val="26"/>
        </w:rPr>
        <w:t>15419</w:t>
      </w:r>
      <w:r>
        <w:rPr>
          <w:b w:val="1"/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обращени</w:t>
      </w:r>
      <w:r>
        <w:rPr>
          <w:b w:val="1"/>
          <w:color w:val="000000"/>
          <w:sz w:val="26"/>
        </w:rPr>
        <w:t>й</w:t>
      </w:r>
      <w:r>
        <w:rPr>
          <w:b w:val="1"/>
          <w:color w:val="000000"/>
          <w:sz w:val="26"/>
        </w:rPr>
        <w:t xml:space="preserve"> граждан</w:t>
      </w:r>
      <w:r>
        <w:rPr>
          <w:b w:val="1"/>
          <w:color w:val="000000"/>
          <w:sz w:val="26"/>
        </w:rPr>
        <w:t xml:space="preserve"> и организаций</w:t>
      </w:r>
      <w:r>
        <w:rPr>
          <w:color w:val="000000"/>
          <w:sz w:val="26"/>
        </w:rPr>
        <w:t>, поступивших в территориальные органы ФНС России</w:t>
      </w:r>
      <w:r>
        <w:rPr>
          <w:color w:val="000000"/>
          <w:sz w:val="26"/>
        </w:rPr>
        <w:t xml:space="preserve"> по Самарской области</w:t>
      </w:r>
      <w:r>
        <w:rPr>
          <w:color w:val="000000"/>
          <w:sz w:val="26"/>
        </w:rPr>
        <w:t xml:space="preserve">. </w:t>
      </w:r>
    </w:p>
    <w:p w14:paraId="6A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в </w:t>
      </w:r>
      <w:r>
        <w:rPr>
          <w:sz w:val="26"/>
        </w:rPr>
        <w:t xml:space="preserve">декабре </w:t>
      </w:r>
      <w:r>
        <w:rPr>
          <w:sz w:val="26"/>
        </w:rPr>
        <w:t>202</w:t>
      </w:r>
      <w:r>
        <w:rPr>
          <w:sz w:val="26"/>
        </w:rPr>
        <w:t>3</w:t>
      </w:r>
      <w:r>
        <w:rPr>
          <w:sz w:val="26"/>
        </w:rPr>
        <w:t xml:space="preserve"> года принято на личном приеме – </w:t>
      </w:r>
      <w:r>
        <w:rPr>
          <w:b w:val="1"/>
          <w:sz w:val="26"/>
        </w:rPr>
        <w:t>35</w:t>
      </w:r>
      <w:r>
        <w:rPr>
          <w:sz w:val="26"/>
        </w:rPr>
        <w:t xml:space="preserve"> </w:t>
      </w:r>
      <w:r>
        <w:rPr>
          <w:b w:val="1"/>
          <w:sz w:val="26"/>
        </w:rPr>
        <w:t>граждан</w:t>
      </w:r>
      <w:r>
        <w:rPr>
          <w:sz w:val="26"/>
        </w:rPr>
        <w:t xml:space="preserve">, что </w:t>
      </w:r>
      <w:r>
        <w:rPr>
          <w:sz w:val="26"/>
        </w:rPr>
        <w:t xml:space="preserve">на </w:t>
      </w:r>
      <w:r>
        <w:rPr>
          <w:b w:val="1"/>
          <w:sz w:val="26"/>
        </w:rPr>
        <w:t>38,6%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меньше</w:t>
      </w:r>
      <w:r>
        <w:rPr>
          <w:sz w:val="26"/>
        </w:rPr>
        <w:t xml:space="preserve"> аналогичного периода 202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b w:val="1"/>
          <w:sz w:val="26"/>
        </w:rPr>
        <w:t>57</w:t>
      </w:r>
      <w:r>
        <w:rPr>
          <w:sz w:val="26"/>
        </w:rPr>
        <w:t xml:space="preserve"> граждан). </w:t>
      </w:r>
      <w:r>
        <w:rPr>
          <w:sz w:val="26"/>
        </w:rPr>
        <w:t xml:space="preserve">В том числе проведено </w:t>
      </w:r>
      <w:r>
        <w:rPr>
          <w:b w:val="1"/>
          <w:sz w:val="26"/>
        </w:rPr>
        <w:t>1</w:t>
      </w:r>
      <w:r>
        <w:rPr>
          <w:b w:val="1"/>
          <w:sz w:val="26"/>
        </w:rPr>
        <w:t>9</w:t>
      </w:r>
      <w:r>
        <w:rPr>
          <w:b w:val="1"/>
          <w:sz w:val="26"/>
        </w:rPr>
        <w:t xml:space="preserve"> выездных  приема</w:t>
      </w:r>
      <w:r>
        <w:rPr>
          <w:sz w:val="26"/>
        </w:rPr>
        <w:t xml:space="preserve"> граждан на ТОРМах, в ходе которых принято </w:t>
      </w:r>
      <w:r>
        <w:rPr>
          <w:b w:val="1"/>
          <w:sz w:val="26"/>
        </w:rPr>
        <w:t>1</w:t>
      </w:r>
      <w:r>
        <w:rPr>
          <w:b w:val="1"/>
          <w:sz w:val="26"/>
        </w:rPr>
        <w:t>9</w:t>
      </w:r>
      <w:r>
        <w:rPr>
          <w:b w:val="1"/>
          <w:color w:val="FF0000"/>
          <w:sz w:val="26"/>
        </w:rPr>
        <w:t xml:space="preserve"> </w:t>
      </w:r>
      <w:r>
        <w:rPr>
          <w:b w:val="1"/>
          <w:sz w:val="26"/>
        </w:rPr>
        <w:t>граждан</w:t>
      </w:r>
      <w:r>
        <w:rPr>
          <w:sz w:val="26"/>
        </w:rPr>
        <w:t xml:space="preserve">. </w:t>
      </w:r>
    </w:p>
    <w:p w14:paraId="6B000000">
      <w:pPr>
        <w:ind w:firstLine="567"/>
        <w:jc w:val="both"/>
        <w:rPr>
          <w:sz w:val="26"/>
        </w:rPr>
      </w:pPr>
      <w:r>
        <w:rPr>
          <w:sz w:val="26"/>
        </w:rPr>
        <w:t xml:space="preserve">В отчетном периоде </w:t>
      </w:r>
      <w:r>
        <w:rPr>
          <w:sz w:val="26"/>
        </w:rPr>
        <w:t>все обращения граждан в территориальных налоговых органах Самарской области  поставлены на контроль, исполнены в уст</w:t>
      </w:r>
      <w:r>
        <w:rPr>
          <w:sz w:val="26"/>
        </w:rPr>
        <w:t>а</w:t>
      </w:r>
      <w:r>
        <w:rPr>
          <w:sz w:val="26"/>
        </w:rPr>
        <w:t>новленные законодательством Российской Федерации сроки.</w:t>
      </w:r>
    </w:p>
    <w:p w14:paraId="6C000000">
      <w:pPr>
        <w:pStyle w:val="Style_6"/>
        <w:spacing w:after="0" w:before="0"/>
        <w:ind/>
        <w:rPr>
          <w:i w:val="0"/>
          <w:sz w:val="26"/>
        </w:rPr>
      </w:pPr>
    </w:p>
    <w:p w14:paraId="6D000000">
      <w:pPr>
        <w:pStyle w:val="Style_6"/>
        <w:spacing w:after="0" w:before="0"/>
        <w:ind/>
        <w:rPr>
          <w:i w:val="0"/>
          <w:sz w:val="26"/>
        </w:rPr>
      </w:pPr>
    </w:p>
    <w:p w14:paraId="6E000000">
      <w:pPr>
        <w:pStyle w:val="Style_6"/>
        <w:spacing w:after="0" w:before="0"/>
        <w:ind/>
        <w:rPr>
          <w:i w:val="0"/>
          <w:sz w:val="26"/>
        </w:rPr>
      </w:pPr>
    </w:p>
    <w:p w14:paraId="6F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70000000">
      <w:pPr>
        <w:pStyle w:val="Style_3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71000000">
      <w:pPr>
        <w:pStyle w:val="Style_3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72000000">
      <w:pPr>
        <w:pStyle w:val="Style_3"/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по </w:t>
      </w:r>
      <w:r>
        <w:rPr>
          <w:b w:val="1"/>
          <w:sz w:val="27"/>
        </w:rPr>
        <w:t>3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декабря</w:t>
      </w:r>
      <w:r>
        <w:rPr>
          <w:b w:val="1"/>
          <w:sz w:val="27"/>
        </w:rPr>
        <w:t xml:space="preserve"> 202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года</w:t>
      </w:r>
    </w:p>
    <w:p w14:paraId="73000000">
      <w:pPr>
        <w:ind/>
        <w:jc w:val="center"/>
        <w:rPr>
          <w:sz w:val="26"/>
        </w:rPr>
      </w:pPr>
    </w:p>
    <w:tbl>
      <w:tblPr>
        <w:tblStyle w:val="Style_5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268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ind/>
              <w:jc w:val="center"/>
              <w:rPr>
                <w:sz w:val="26"/>
              </w:rPr>
            </w:pPr>
          </w:p>
          <w:p w14:paraId="7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r>
              <w:t>0001.0002.0024.0083 Разрешение индивидуальных служебных споров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r>
              <w:t>0001.0002.0027.0130 Переписка прекращена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r>
              <w:t>0001.0002.0027.0131 Прекращение рассмотрения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r>
              <w:t>0003.0008.0086.0540 Земельный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r>
              <w:t>0003.0008.0086.0541 Налог на добавленную стоимость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r>
              <w:t>0003.0008.0086.0543 Транспортный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ind/>
              <w:jc w:val="right"/>
            </w:pPr>
            <w:r>
              <w:t>16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r>
              <w:t>0003.0008.0086.0544 Налог на имущество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ind/>
              <w:jc w:val="right"/>
            </w:pPr>
            <w:r>
              <w:t>69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r>
              <w:t>0003.0008.0086.0545 Налог на доходы физических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ind/>
              <w:jc w:val="right"/>
            </w:pPr>
            <w:r>
              <w:t>18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r>
              <w:t>0003.0008.0086.0549 Юридические вопросы по налогам и сборам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r>
              <w:t>0003.0008.0086.0552 Организация работы с налогоплательщиками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ind/>
              <w:jc w:val="right"/>
            </w:pPr>
            <w:r>
              <w:t>15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ind/>
              <w:jc w:val="right"/>
            </w:pPr>
            <w:r>
              <w:t>10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r>
              <w:t>0003.0008.0086.0555 Налоговая отчетность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r>
              <w:t>0003.0008.0086.0556 Контроль и надзор в налоговой сфере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ind/>
              <w:jc w:val="right"/>
            </w:pPr>
            <w:r>
              <w:t>232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ind/>
              <w:jc w:val="right"/>
            </w:pPr>
            <w:r>
              <w:t>10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00000">
            <w:pPr>
              <w:ind/>
              <w:jc w:val="right"/>
            </w:pPr>
            <w:r>
              <w:t>79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r>
              <w:t>0003.0008.0086.0560 Уклонение от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ind/>
              <w:jc w:val="right"/>
            </w:pPr>
            <w:r>
              <w:t>17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ind/>
              <w:jc w:val="right"/>
            </w:pPr>
            <w:r>
              <w:t>263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r>
              <w:t>ИТОГО: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ind/>
              <w:jc w:val="right"/>
            </w:pPr>
            <w:r>
              <w:t>787</w:t>
            </w:r>
          </w:p>
        </w:tc>
      </w:tr>
    </w:tbl>
    <w:p w14:paraId="B1000000"/>
    <w:p w14:paraId="B2000000">
      <w:pPr>
        <w:ind/>
        <w:jc w:val="center"/>
      </w:pPr>
    </w:p>
    <w:sectPr>
      <w:headerReference r:id="rId1" w:type="default"/>
      <w:pgSz w:h="16838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7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7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4" w:type="paragraph">
    <w:name w:val="Body Text Indent"/>
    <w:basedOn w:val="Style_7"/>
    <w:link w:val="Style_4_ch"/>
    <w:pPr>
      <w:spacing w:after="120"/>
      <w:ind w:firstLine="0" w:left="283"/>
    </w:pPr>
  </w:style>
  <w:style w:styleId="Style_4_ch" w:type="character">
    <w:name w:val="Body Text Indent"/>
    <w:basedOn w:val="Style_7_ch"/>
    <w:link w:val="Style_4"/>
  </w:style>
  <w:style w:styleId="Style_3" w:type="paragraph">
    <w:name w:val="Normal (Web)"/>
    <w:basedOn w:val="Style_7"/>
    <w:link w:val="Style_3_ch"/>
    <w:pPr>
      <w:spacing w:afterAutospacing="on" w:beforeAutospacing="on"/>
      <w:ind/>
    </w:pPr>
  </w:style>
  <w:style w:styleId="Style_3_ch" w:type="character">
    <w:name w:val="Normal (Web)"/>
    <w:basedOn w:val="Style_7_ch"/>
    <w:link w:val="Style_3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Основной текст 21"/>
    <w:basedOn w:val="Style_7"/>
    <w:link w:val="Style_14_ch"/>
    <w:pPr>
      <w:ind w:right="73"/>
      <w:jc w:val="both"/>
    </w:pPr>
    <w:rPr>
      <w:rFonts w:ascii="‹????????" w:hAnsi="‹????????"/>
      <w:sz w:val="28"/>
    </w:rPr>
  </w:style>
  <w:style w:styleId="Style_14_ch" w:type="character">
    <w:name w:val="Основной текст 21"/>
    <w:basedOn w:val="Style_7_ch"/>
    <w:link w:val="Style_14"/>
    <w:rPr>
      <w:rFonts w:ascii="‹????????" w:hAnsi="‹????????"/>
      <w:sz w:val="28"/>
    </w:rPr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15" w:type="paragraph">
    <w:name w:val="toc 3"/>
    <w:next w:val="Style_7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Block Text"/>
    <w:basedOn w:val="Style_7"/>
    <w:link w:val="Style_16_ch"/>
    <w:pPr>
      <w:spacing w:line="320" w:lineRule="atLeast"/>
      <w:ind w:firstLine="567" w:left="284" w:right="390"/>
      <w:jc w:val="both"/>
    </w:pPr>
    <w:rPr>
      <w:sz w:val="28"/>
    </w:rPr>
  </w:style>
  <w:style w:styleId="Style_16_ch" w:type="character">
    <w:name w:val="Block Text"/>
    <w:basedOn w:val="Style_7_ch"/>
    <w:link w:val="Style_16"/>
    <w:rPr>
      <w:sz w:val="28"/>
    </w:rPr>
  </w:style>
  <w:style w:styleId="Style_17" w:type="paragraph">
    <w:name w:val="Balloon Text"/>
    <w:basedOn w:val="Style_7"/>
    <w:link w:val="Style_17_ch"/>
    <w:rPr>
      <w:rFonts w:ascii="Tahoma" w:hAnsi="Tahoma"/>
      <w:sz w:val="16"/>
    </w:rPr>
  </w:style>
  <w:style w:styleId="Style_17_ch" w:type="character">
    <w:name w:val="Balloon Text"/>
    <w:basedOn w:val="Style_7_ch"/>
    <w:link w:val="Style_17"/>
    <w:rPr>
      <w:rFonts w:ascii="Tahoma" w:hAnsi="Tahoma"/>
      <w:sz w:val="16"/>
    </w:rPr>
  </w:style>
  <w:style w:styleId="Style_18" w:type="paragraph">
    <w:name w:val="heading 5"/>
    <w:next w:val="Style_7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6" w:type="paragraph">
    <w:name w:val="heading 8"/>
    <w:basedOn w:val="Style_7"/>
    <w:next w:val="Style_7"/>
    <w:link w:val="Style_6_ch"/>
    <w:uiPriority w:val="9"/>
    <w:qFormat/>
    <w:pPr>
      <w:spacing w:after="60" w:before="240"/>
      <w:ind/>
      <w:outlineLvl w:val="7"/>
    </w:pPr>
    <w:rPr>
      <w:i w:val="1"/>
    </w:rPr>
  </w:style>
  <w:style w:styleId="Style_6_ch" w:type="character">
    <w:name w:val="heading 8"/>
    <w:basedOn w:val="Style_7_ch"/>
    <w:link w:val="Style_6"/>
    <w:rPr>
      <w:i w:val="1"/>
    </w:rPr>
  </w:style>
  <w:style w:styleId="Style_22" w:type="paragraph">
    <w:name w:val="toc 1"/>
    <w:next w:val="Style_7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Body Text Indent 2"/>
    <w:basedOn w:val="Style_7"/>
    <w:link w:val="Style_24_ch"/>
    <w:pPr>
      <w:spacing w:after="120" w:line="480" w:lineRule="auto"/>
      <w:ind w:firstLine="0" w:left="283"/>
    </w:pPr>
  </w:style>
  <w:style w:styleId="Style_24_ch" w:type="character">
    <w:name w:val="Body Text Indent 2"/>
    <w:basedOn w:val="Style_7_ch"/>
    <w:link w:val="Style_24"/>
  </w:style>
  <w:style w:styleId="Style_25" w:type="paragraph">
    <w:name w:val="toc 9"/>
    <w:next w:val="Style_7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7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toc 5"/>
    <w:next w:val="Style_7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Subtitle"/>
    <w:next w:val="Style_7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Body Text"/>
    <w:basedOn w:val="Style_7"/>
    <w:link w:val="Style_29_ch"/>
    <w:pPr>
      <w:spacing w:after="120"/>
      <w:ind/>
    </w:pPr>
    <w:rPr>
      <w:rFonts w:ascii="New York" w:hAnsi="New York"/>
    </w:rPr>
  </w:style>
  <w:style w:styleId="Style_29_ch" w:type="character">
    <w:name w:val="Body Text"/>
    <w:basedOn w:val="Style_7_ch"/>
    <w:link w:val="Style_29"/>
    <w:rPr>
      <w:rFonts w:ascii="New York" w:hAnsi="New York"/>
    </w:rPr>
  </w:style>
  <w:style w:styleId="Style_30" w:type="paragraph">
    <w:name w:val="toc 10"/>
    <w:next w:val="Style_7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page number"/>
    <w:basedOn w:val="Style_13"/>
    <w:link w:val="Style_31_ch"/>
  </w:style>
  <w:style w:styleId="Style_31_ch" w:type="character">
    <w:name w:val="page number"/>
    <w:basedOn w:val="Style_13_ch"/>
    <w:link w:val="Style_31"/>
  </w:style>
  <w:style w:styleId="Style_32" w:type="paragraph">
    <w:name w:val="Title"/>
    <w:next w:val="Style_7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next w:val="Style_7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footer"/>
    <w:basedOn w:val="Style_7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7_ch"/>
    <w:link w:val="Style_34"/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2024-01-24T10:05:00Z</dcterms:modified>
</cp:coreProperties>
</file>