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1481E">
        <w:rPr>
          <w:rFonts w:ascii="Times New Roman" w:hAnsi="Times New Roman" w:cs="Times New Roman"/>
          <w:b/>
          <w:sz w:val="28"/>
          <w:szCs w:val="28"/>
        </w:rPr>
        <w:t>1 квартал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EE62E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33123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EE62E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20250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EE62E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10850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EE62E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13896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EE62E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18526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EE62E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62E9">
              <w:rPr>
                <w:rFonts w:ascii="Times New Roman" w:hAnsi="Times New Roman" w:cs="Times New Roman"/>
                <w:sz w:val="27"/>
                <w:szCs w:val="27"/>
              </w:rPr>
              <w:t>24197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EE62E9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120845,1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236D5"/>
    <w:rsid w:val="00380CB2"/>
    <w:rsid w:val="007363D1"/>
    <w:rsid w:val="008F4B09"/>
    <w:rsid w:val="00921509"/>
    <w:rsid w:val="00B8191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Светлана Станиславовна Поларшинова</cp:lastModifiedBy>
  <cp:revision>7</cp:revision>
  <dcterms:created xsi:type="dcterms:W3CDTF">2015-02-13T05:30:00Z</dcterms:created>
  <dcterms:modified xsi:type="dcterms:W3CDTF">2015-04-13T22:59:00Z</dcterms:modified>
</cp:coreProperties>
</file>