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E3" w:rsidRPr="00A369E3" w:rsidRDefault="00A369E3" w:rsidP="00A3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3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369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A36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369E3" w:rsidRPr="00A369E3" w:rsidRDefault="00A369E3" w:rsidP="00A3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A369E3" w:rsidRPr="00A369E3" w:rsidTr="004B4DB0">
        <w:trPr>
          <w:tblCellSpacing w:w="15" w:type="dxa"/>
        </w:trPr>
        <w:tc>
          <w:tcPr>
            <w:tcW w:w="1250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ФЕДЕРАЛЬНАЯ НАЛОГОВАЯ СЛУЖБА</w:t>
            </w:r>
          </w:p>
        </w:tc>
      </w:tr>
      <w:tr w:rsidR="00A369E3" w:rsidRPr="00A369E3" w:rsidTr="004B4DB0">
        <w:trPr>
          <w:tblCellSpacing w:w="15" w:type="dxa"/>
        </w:trPr>
        <w:tc>
          <w:tcPr>
            <w:tcW w:w="2250" w:type="dxa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127381, Москва, Неглинная, 23/-/-, -/- , +7 (495) 9130168 , mns11703@nalog.ru</w:t>
            </w:r>
          </w:p>
        </w:tc>
      </w:tr>
      <w:tr w:rsidR="00A369E3" w:rsidRPr="00A369E3" w:rsidTr="004B4DB0">
        <w:trPr>
          <w:tblCellSpacing w:w="15" w:type="dxa"/>
        </w:trPr>
        <w:tc>
          <w:tcPr>
            <w:tcW w:w="2250" w:type="dxa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7707329152</w:t>
            </w:r>
          </w:p>
        </w:tc>
      </w:tr>
      <w:tr w:rsidR="00A369E3" w:rsidRPr="00A369E3" w:rsidTr="004B4DB0">
        <w:trPr>
          <w:tblCellSpacing w:w="15" w:type="dxa"/>
        </w:trPr>
        <w:tc>
          <w:tcPr>
            <w:tcW w:w="2250" w:type="dxa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770701001</w:t>
            </w:r>
          </w:p>
        </w:tc>
      </w:tr>
      <w:tr w:rsidR="00A369E3" w:rsidRPr="00A369E3" w:rsidTr="004B4DB0">
        <w:trPr>
          <w:tblCellSpacing w:w="15" w:type="dxa"/>
        </w:trPr>
        <w:tc>
          <w:tcPr>
            <w:tcW w:w="2250" w:type="dxa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45382000</w:t>
            </w:r>
          </w:p>
        </w:tc>
      </w:tr>
    </w:tbl>
    <w:p w:rsidR="00A369E3" w:rsidRPr="00A369E3" w:rsidRDefault="00A369E3" w:rsidP="00A369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534"/>
        <w:gridCol w:w="786"/>
        <w:gridCol w:w="422"/>
        <w:gridCol w:w="1600"/>
        <w:gridCol w:w="1763"/>
        <w:gridCol w:w="681"/>
        <w:gridCol w:w="711"/>
        <w:gridCol w:w="1088"/>
        <w:gridCol w:w="1874"/>
        <w:gridCol w:w="787"/>
        <w:gridCol w:w="1042"/>
        <w:gridCol w:w="998"/>
        <w:gridCol w:w="842"/>
      </w:tblGrid>
      <w:tr w:rsidR="00A369E3" w:rsidRPr="00A369E3" w:rsidTr="004B4DB0"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административного здания центрального аппарата ФНС России, расположенного по адресу: г.Москва, ул. Неглинная, д.23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22213,40004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для административного здания центрального аппарата ФНС России, расположенного по адресу: г.Москва, ул.Неглинная, д.23; Рахмановский пер, д.4, стр.1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ГИГАКАЛ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4352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6870,55381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ул.Неглинная, д.23, в централизованную систему водоотведения, их транспортировка, очистка и сброс в водный объект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1157,15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27,6618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ул.Неглинная, д.23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России в 2016г.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807,71662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административного здания центрального аппарата ФНС России, расположенного по адресу: г.Москва, ул. Неглинная, д.16/2, стр.2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1164,07648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 для административного здания центрального аппарата ФНС России, расположенного по адресу: г.Москва, ул.Неглинная, д.16/2, стр.2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679,83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 административно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 здания центрального аппарата ФНС России в 2016г., расположенного по адресу: ул.Неглинная, д.16/2, стр.2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46,60815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2630,34509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административного здания центрального аппарата ФНС России, расположенного по адресу: г.Москва, Рахмановский пер., д.4, стр.1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2461,69197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983,4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13,1964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175,17876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Предоставление 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11093,54334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221,87087  /  3328,063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Совместимость 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серверами HP ProLiant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8265,18432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165,30368  /  2479,55529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Создание аудиовизуальной платформы Переговорного центра ФНС России с поставкой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оборудования и выполнением сопутствующих работ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Программно-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29450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1472,5  /  8835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1578,65505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15,78655  /  473,59651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MM 50/125, LC-SC, duplex, LSZH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MM 50/125, LC-SC, duplex, LSZH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одномодовый LC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одномодовый LC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многомодовый LC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многомодовый LC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SM 9/125, LC-SC, duplex, одномодовый single-mode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SM 9/125, LC-SC, duplex, одномодовый single-mode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 и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325,82996  /  4887,44944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30.06.2016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96270,49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4813,5245  /  28881,147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серверов от вредоносных программ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8144,37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162,8874  /  2443,311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31.08.2016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Предоставление прав использования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147700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56864,5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2843,225  /  17059,35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15085,988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301,71976  /  4525,7964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135392,5815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6769,62907  /  40617,77445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26.30.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26.30.11.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оборудования для телекоммуникационных систем территориальных органов ФНС России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Многоуровневый криптомаршрутизатор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126334,1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6316,705  /  37900,23  / 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03.2016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63.91.11.000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Доступ к следующим информационным бюллетеням: - аргус нефтетранспорт;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14750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737,5  /  4425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22.29.2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107,00801  /  1605,12023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синяя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синяя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синняя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синняя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почтовый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 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Конверт почтовый С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черная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черная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линеров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линеров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чернографитовый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чернографитовый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лист./ 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лист./ 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Резинка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универсальная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Резинка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универсальная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лист./упак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лист./упак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№23/17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№23/17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№24/6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№24/6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лист./ 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лист./ 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5543,10636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110,86212  /  1662,9319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5275,3272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267,77916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17.21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17.23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на 2017 год, материал - экокожа с нанесенным логотипом,1 ляссе, блок сшитый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 высококачественного картона, матовая ламинация, полноцветная печать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 А 5, материал - высокачественный картон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 настольный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 настольный, материал - экокожа, с нанесенным логотипом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12,17258  /  365,1774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вкладыш из картона толщиной 3 мм, с отделкой из экокожи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из экокожи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из вощевой бумаги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14.13.21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14.13.22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14.19.23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1989,94443  /  11939,66662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31.10.2016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голубая с длинным рукавом - 1 шт.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 соответствии с образцами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29,0337  /  871,01115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обложки - экокожа,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обложки - экокожа,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3,06397  /  91,91914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дизайнерская высококачественная бумага, высококачественная экокожа, тиснение логотипа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дизайнерская высококачественная бумага, высококачественная экокожа, тиснение логотипа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дизайнерская высококачественная бумага, высококачественная экокожа, тиснение логотипа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дизайнерская высококачественная бумага, высококачественная экокожа, тиснение логотипа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и поставка ведомственных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медалей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3,11295  /  93,38851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31.07.2016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технических средств печати и тиражирования бумажных документов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53218,563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21,4804  /  644,41203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каркас и полки из ЛДСП, устойчивой к рассыханию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поситетиля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27.51.2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27.51.6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26.52.2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9,1428  /  274,284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тип экрана - LED, диагональ экрана - не менее 32", формат экрана - 16:9, с опцией крепления на стену, пульт ДУ, инструкция, шнур питания, HD формат - Full HD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Кофемашина автоматическая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27.51.27.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Микроволновая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печь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 регулировкой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уровня мощности и таймером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двухкамерный, двухкомпрессорный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офисной мебели для оборудования помещений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административного здания центрального аппарата ФНС России, расположенного по адресу: г.Москва, Рахмановский пер, д.4,с тр.1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2379,50778  /  14,27704  / 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30.06.2016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мягкое, цвет: черный, экокожа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МДФ; цвет 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МДФ, цвет: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с внутренней полкой из ЛДСП; цвет 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 низкая, цвет: орех/полисандр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низкая с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внутренней полкой из МДФ, цвет:венге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обивка:экокожа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 низкая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 низкая из ЛДСП, цвет: орех/полисандр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 трехместный, цвет: черный; экокожа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экокожа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 : орех/ 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из ЛДСП, цвет: орех темный; в цвет стола для сотрудника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подкатная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подкатная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орех/макагон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 состоит из столешницы и двух опор, из МДФ, цвет 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экокожа, цвет:орех/полисандр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МДФ, цвет: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орех/полисандр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Шкаф для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документов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шкаф из МДФ; цвет :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из МДФ; цвет : венге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из МДФ, цвет : орех/ палисандр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: экокожа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экокожа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цвет:черный, спинка-сетка ПВХ в цвет сиденья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орех/макагон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сканера протяжного формата А 3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A369E3" w:rsidRPr="00A369E3" w:rsidRDefault="00A369E3" w:rsidP="00A369E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444,30822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369E3" w:rsidRPr="00A369E3" w:rsidRDefault="00A369E3" w:rsidP="00A369E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1190,10953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30.06.2016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аппарата Федеральной налоговой службы, расположенного по адресу: г. Москва, Рахмановский пер., д.4, стр.1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Осуществление авторского надзора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780,23528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234,07058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7061,12926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353,05646  /  2118,33878  /  -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gridSpan w:val="14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а, исполнител</w:t>
            </w:r>
            <w:bookmarkStart w:id="0" w:name="_GoBack"/>
            <w:bookmarkEnd w:id="0"/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gridSpan w:val="14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gridSpan w:val="14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gridSpan w:val="14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105420,78608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gridSpan w:val="14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369E3" w:rsidRPr="00A369E3" w:rsidTr="004B4DB0">
        <w:tc>
          <w:tcPr>
            <w:tcW w:w="0" w:type="auto"/>
            <w:gridSpan w:val="14"/>
            <w:hideMark/>
          </w:tcPr>
          <w:p w:rsidR="00A369E3" w:rsidRPr="00A369E3" w:rsidRDefault="00A369E3" w:rsidP="00A36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369E3" w:rsidRPr="00A369E3" w:rsidTr="004B4DB0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858726,92775 / 2228749,84814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369E3" w:rsidRPr="00A369E3" w:rsidRDefault="00A369E3" w:rsidP="00A3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7"/>
        <w:gridCol w:w="1460"/>
        <w:gridCol w:w="4107"/>
        <w:gridCol w:w="5402"/>
      </w:tblGrid>
      <w:tr w:rsidR="00A369E3" w:rsidRPr="00A369E3" w:rsidTr="004B4DB0">
        <w:tc>
          <w:tcPr>
            <w:tcW w:w="1212" w:type="pct"/>
            <w:hideMark/>
          </w:tcPr>
          <w:p w:rsidR="00A369E3" w:rsidRPr="00A369E3" w:rsidRDefault="004B4DB0" w:rsidP="004B4D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Андрющенко Светлана 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lastRenderedPageBreak/>
              <w:t>Николаевна</w:t>
            </w:r>
            <w:r w:rsidR="00A369E3" w:rsidRPr="00A369E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               </w:t>
            </w:r>
            <w:r w:rsidR="00A369E3"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A369E3"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A369E3"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A369E3"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5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  </w:t>
            </w:r>
          </w:p>
        </w:tc>
        <w:tc>
          <w:tcPr>
            <w:tcW w:w="485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(подпись) </w:t>
            </w:r>
          </w:p>
        </w:tc>
        <w:tc>
          <w:tcPr>
            <w:tcW w:w="1364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"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30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369E3" w:rsidRPr="00A369E3" w:rsidRDefault="00A369E3" w:rsidP="00A369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A369E3" w:rsidRPr="00A369E3" w:rsidTr="00A369E3">
        <w:tc>
          <w:tcPr>
            <w:tcW w:w="750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369E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369E3" w:rsidRPr="00A369E3" w:rsidRDefault="00A369E3" w:rsidP="00A369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369E3" w:rsidRPr="00A369E3" w:rsidRDefault="00A369E3" w:rsidP="00A369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8"/>
        <w:gridCol w:w="2932"/>
      </w:tblGrid>
      <w:tr w:rsidR="00A369E3" w:rsidRPr="00A369E3" w:rsidTr="00A369E3">
        <w:tc>
          <w:tcPr>
            <w:tcW w:w="0" w:type="auto"/>
            <w:hideMark/>
          </w:tcPr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1696"/>
            </w:tblGrid>
            <w:tr w:rsidR="00A369E3" w:rsidRPr="00A369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Исакова Д. И.</w:t>
                  </w:r>
                </w:p>
              </w:tc>
            </w:tr>
            <w:tr w:rsidR="00A369E3" w:rsidRPr="00A369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8(495)913-06-07</w:t>
                  </w:r>
                </w:p>
              </w:tc>
            </w:tr>
            <w:tr w:rsidR="00A369E3" w:rsidRPr="00A369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8-(95)913-04-11</w:t>
                  </w:r>
                </w:p>
              </w:tc>
            </w:tr>
            <w:tr w:rsidR="00A369E3" w:rsidRPr="00A369E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369E3" w:rsidRPr="00A369E3" w:rsidRDefault="00A369E3" w:rsidP="00A36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369E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mns11703@nalog.ru</w:t>
                  </w:r>
                </w:p>
              </w:tc>
            </w:tr>
          </w:tbl>
          <w:p w:rsidR="00A369E3" w:rsidRPr="00A369E3" w:rsidRDefault="00A369E3" w:rsidP="00A36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21D54" w:rsidRDefault="00121D54"/>
    <w:sectPr w:rsidR="00121D54" w:rsidSect="00A369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64E"/>
    <w:multiLevelType w:val="multilevel"/>
    <w:tmpl w:val="E418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D6D0E"/>
    <w:multiLevelType w:val="multilevel"/>
    <w:tmpl w:val="097A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D0208"/>
    <w:multiLevelType w:val="multilevel"/>
    <w:tmpl w:val="55B0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8342B"/>
    <w:multiLevelType w:val="multilevel"/>
    <w:tmpl w:val="45BE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9259A"/>
    <w:multiLevelType w:val="multilevel"/>
    <w:tmpl w:val="931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13430"/>
    <w:multiLevelType w:val="multilevel"/>
    <w:tmpl w:val="9AD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37A74"/>
    <w:multiLevelType w:val="multilevel"/>
    <w:tmpl w:val="261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2766C"/>
    <w:multiLevelType w:val="multilevel"/>
    <w:tmpl w:val="D3B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7E0FDB"/>
    <w:multiLevelType w:val="multilevel"/>
    <w:tmpl w:val="0CF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D550D"/>
    <w:multiLevelType w:val="multilevel"/>
    <w:tmpl w:val="4D6E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972B7"/>
    <w:multiLevelType w:val="multilevel"/>
    <w:tmpl w:val="29D8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37E20"/>
    <w:multiLevelType w:val="multilevel"/>
    <w:tmpl w:val="D57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C3423"/>
    <w:multiLevelType w:val="multilevel"/>
    <w:tmpl w:val="9F3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A4470"/>
    <w:multiLevelType w:val="multilevel"/>
    <w:tmpl w:val="9D5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BC2E88"/>
    <w:multiLevelType w:val="multilevel"/>
    <w:tmpl w:val="ADA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5297A"/>
    <w:multiLevelType w:val="multilevel"/>
    <w:tmpl w:val="DC0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595E34"/>
    <w:multiLevelType w:val="multilevel"/>
    <w:tmpl w:val="624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82934"/>
    <w:multiLevelType w:val="multilevel"/>
    <w:tmpl w:val="EB56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990AFD"/>
    <w:multiLevelType w:val="multilevel"/>
    <w:tmpl w:val="91B4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6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7"/>
  </w:num>
  <w:num w:numId="10">
    <w:abstractNumId w:val="7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8"/>
  </w:num>
  <w:num w:numId="16">
    <w:abstractNumId w:val="0"/>
  </w:num>
  <w:num w:numId="17">
    <w:abstractNumId w:val="2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3"/>
    <w:rsid w:val="00121D54"/>
    <w:rsid w:val="004B4DB0"/>
    <w:rsid w:val="00A3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69E3"/>
  </w:style>
  <w:style w:type="paragraph" w:customStyle="1" w:styleId="requesttable">
    <w:name w:val="requesttable"/>
    <w:basedOn w:val="a"/>
    <w:rsid w:val="00A369E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369E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369E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369E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36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369E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369E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369E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36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369E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369E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369E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369E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369E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369E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369E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369E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369E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369E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369E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369E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369E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369E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369E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369E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69E3"/>
  </w:style>
  <w:style w:type="paragraph" w:customStyle="1" w:styleId="requesttable">
    <w:name w:val="requesttable"/>
    <w:basedOn w:val="a"/>
    <w:rsid w:val="00A369E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369E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369E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369E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36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369E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369E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369E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36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369E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369E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369E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369E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369E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369E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369E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369E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369E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369E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369E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369E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369E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369E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369E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369E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369E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A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A369E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A36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7107</Words>
  <Characters>40514</Characters>
  <Application>Microsoft Office Word</Application>
  <DocSecurity>0</DocSecurity>
  <Lines>337</Lines>
  <Paragraphs>95</Paragraphs>
  <ScaleCrop>false</ScaleCrop>
  <Company/>
  <LinksUpToDate>false</LinksUpToDate>
  <CharactersWithSpaces>47526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2</cp:revision>
  <dcterms:created xsi:type="dcterms:W3CDTF">2016-01-15T07:48:00Z</dcterms:created>
  <dcterms:modified xsi:type="dcterms:W3CDTF">2016-01-15T08:43:00Z</dcterms:modified>
</cp:coreProperties>
</file>