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5221D3">
        <w:rPr>
          <w:color w:val="000000"/>
          <w:sz w:val="36"/>
          <w:szCs w:val="36"/>
        </w:rPr>
        <w:t>май</w:t>
      </w:r>
      <w:r w:rsidR="00F26C99">
        <w:rPr>
          <w:b/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533DD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68762C">
        <w:rPr>
          <w:color w:val="000000"/>
          <w:sz w:val="26"/>
          <w:szCs w:val="26"/>
        </w:rPr>
        <w:t>В  Управление ФНС России по Сахалинской област</w:t>
      </w:r>
      <w:r w:rsidR="005221D3">
        <w:rPr>
          <w:color w:val="000000"/>
          <w:sz w:val="26"/>
          <w:szCs w:val="26"/>
        </w:rPr>
        <w:t>и  (далее – Управление) в мае 2023 года поступило 644</w:t>
      </w:r>
      <w:r w:rsidRPr="0068762C">
        <w:rPr>
          <w:color w:val="000000"/>
          <w:sz w:val="26"/>
          <w:szCs w:val="26"/>
        </w:rPr>
        <w:t xml:space="preserve"> </w:t>
      </w:r>
      <w:r w:rsidR="005221D3">
        <w:rPr>
          <w:sz w:val="26"/>
          <w:szCs w:val="26"/>
        </w:rPr>
        <w:t>обращения граждан, из которых 468</w:t>
      </w:r>
      <w:r w:rsidR="005221D3">
        <w:rPr>
          <w:color w:val="000000"/>
          <w:sz w:val="26"/>
          <w:szCs w:val="26"/>
        </w:rPr>
        <w:t xml:space="preserve"> (73</w:t>
      </w:r>
      <w:r w:rsidRPr="0068762C">
        <w:rPr>
          <w:color w:val="000000"/>
          <w:sz w:val="26"/>
          <w:szCs w:val="26"/>
        </w:rPr>
        <w:t xml:space="preserve"> %)</w:t>
      </w:r>
      <w:r w:rsidRPr="0068762C">
        <w:rPr>
          <w:sz w:val="26"/>
          <w:szCs w:val="26"/>
        </w:rPr>
        <w:t xml:space="preserve"> п</w:t>
      </w:r>
      <w:r w:rsidRPr="0068762C">
        <w:rPr>
          <w:color w:val="000000"/>
          <w:sz w:val="26"/>
          <w:szCs w:val="26"/>
        </w:rPr>
        <w:t>оступило по сети интернет.</w:t>
      </w:r>
    </w:p>
    <w:p w:rsidR="008440B1" w:rsidRPr="00533DDE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sz w:val="26"/>
          <w:szCs w:val="26"/>
        </w:rPr>
        <w:t>О</w:t>
      </w:r>
      <w:r w:rsidR="00B508E6" w:rsidRPr="00533DDE">
        <w:rPr>
          <w:sz w:val="26"/>
          <w:szCs w:val="26"/>
        </w:rPr>
        <w:t>сновную часть обращений граждан составляли вопросы</w:t>
      </w:r>
      <w:r w:rsidR="00B508E6" w:rsidRPr="00533DDE">
        <w:rPr>
          <w:color w:val="000000"/>
          <w:sz w:val="26"/>
          <w:szCs w:val="26"/>
        </w:rPr>
        <w:t>:</w:t>
      </w:r>
    </w:p>
    <w:p w:rsidR="008440B1" w:rsidRPr="00533DDE" w:rsidRDefault="008440B1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 организация работ</w:t>
      </w:r>
      <w:r w:rsidR="00575DD5">
        <w:rPr>
          <w:color w:val="000000"/>
          <w:sz w:val="26"/>
          <w:szCs w:val="26"/>
        </w:rPr>
        <w:t xml:space="preserve">ы </w:t>
      </w:r>
      <w:proofErr w:type="gramStart"/>
      <w:r w:rsidR="00575DD5">
        <w:rPr>
          <w:color w:val="000000"/>
          <w:sz w:val="26"/>
          <w:szCs w:val="26"/>
        </w:rPr>
        <w:t>с</w:t>
      </w:r>
      <w:proofErr w:type="gramEnd"/>
      <w:r w:rsidR="005221D3">
        <w:rPr>
          <w:color w:val="000000"/>
          <w:sz w:val="26"/>
          <w:szCs w:val="26"/>
        </w:rPr>
        <w:t xml:space="preserve"> налогоплательщикам – 118 (19</w:t>
      </w:r>
      <w:r w:rsidR="00992A26" w:rsidRPr="00533DDE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</w:t>
      </w:r>
      <w:r w:rsidR="0045738F" w:rsidRPr="00533DDE">
        <w:rPr>
          <w:color w:val="000000"/>
          <w:sz w:val="26"/>
          <w:szCs w:val="26"/>
        </w:rPr>
        <w:t>)</w:t>
      </w:r>
    </w:p>
    <w:p w:rsidR="00A6395F" w:rsidRPr="00533DDE" w:rsidRDefault="00A6395F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задолженность по налогам, сборам и взносам в бюджеты государст</w:t>
      </w:r>
      <w:r w:rsidR="00AB7BEC" w:rsidRPr="00533DDE">
        <w:rPr>
          <w:color w:val="000000"/>
          <w:sz w:val="26"/>
          <w:szCs w:val="26"/>
        </w:rPr>
        <w:t>в</w:t>
      </w:r>
      <w:r w:rsidR="00761F6F" w:rsidRPr="00533DDE">
        <w:rPr>
          <w:color w:val="000000"/>
          <w:sz w:val="26"/>
          <w:szCs w:val="26"/>
        </w:rPr>
        <w:t>е</w:t>
      </w:r>
      <w:r w:rsidR="005221D3">
        <w:rPr>
          <w:color w:val="000000"/>
          <w:sz w:val="26"/>
          <w:szCs w:val="26"/>
        </w:rPr>
        <w:t>нных внебюджетных фондов  - 223 (3</w:t>
      </w:r>
      <w:r w:rsidR="00575DD5">
        <w:rPr>
          <w:color w:val="000000"/>
          <w:sz w:val="26"/>
          <w:szCs w:val="26"/>
        </w:rPr>
        <w:t>5</w:t>
      </w:r>
      <w:r w:rsidRPr="00533DDE">
        <w:rPr>
          <w:color w:val="000000"/>
          <w:sz w:val="26"/>
          <w:szCs w:val="26"/>
        </w:rPr>
        <w:t>%)</w:t>
      </w:r>
    </w:p>
    <w:p w:rsidR="00491BCD" w:rsidRDefault="00FE6606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 xml:space="preserve">-  </w:t>
      </w:r>
      <w:r w:rsidR="00992A26" w:rsidRPr="00533DDE">
        <w:rPr>
          <w:noProof/>
          <w:color w:val="000000"/>
          <w:sz w:val="26"/>
          <w:szCs w:val="26"/>
        </w:rPr>
        <w:t>налог</w:t>
      </w:r>
      <w:r w:rsidR="001B4163" w:rsidRPr="00533DDE">
        <w:rPr>
          <w:noProof/>
          <w:color w:val="000000"/>
          <w:sz w:val="26"/>
          <w:szCs w:val="26"/>
        </w:rPr>
        <w:t>овая</w:t>
      </w:r>
      <w:r w:rsidR="00992A26" w:rsidRPr="00533DDE">
        <w:rPr>
          <w:noProof/>
          <w:color w:val="000000"/>
          <w:sz w:val="26"/>
          <w:szCs w:val="26"/>
        </w:rPr>
        <w:t xml:space="preserve"> </w:t>
      </w:r>
      <w:r w:rsidR="005221D3">
        <w:rPr>
          <w:noProof/>
          <w:color w:val="000000"/>
          <w:sz w:val="26"/>
          <w:szCs w:val="26"/>
        </w:rPr>
        <w:t>отчетность -  88</w:t>
      </w:r>
      <w:r w:rsidRPr="00533DDE">
        <w:rPr>
          <w:color w:val="000000"/>
          <w:sz w:val="26"/>
          <w:szCs w:val="26"/>
        </w:rPr>
        <w:t xml:space="preserve"> (</w:t>
      </w:r>
      <w:r w:rsidR="005221D3">
        <w:rPr>
          <w:color w:val="000000"/>
          <w:sz w:val="26"/>
          <w:szCs w:val="26"/>
        </w:rPr>
        <w:t>14</w:t>
      </w:r>
      <w:r w:rsidR="00992A26" w:rsidRPr="00533DDE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%)</w:t>
      </w:r>
    </w:p>
    <w:p w:rsidR="003E01F1" w:rsidRDefault="00491BCD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E12556" w:rsidRPr="00533DDE">
        <w:rPr>
          <w:noProof/>
          <w:color w:val="000000"/>
          <w:sz w:val="26"/>
          <w:szCs w:val="26"/>
        </w:rPr>
        <w:t>налогообложение малого бизнеса,специальных налоговых режимов</w:t>
      </w:r>
      <w:r w:rsidR="00E12556" w:rsidRPr="00533DDE">
        <w:rPr>
          <w:color w:val="000000"/>
          <w:sz w:val="26"/>
          <w:szCs w:val="26"/>
        </w:rPr>
        <w:t xml:space="preserve">  </w:t>
      </w:r>
      <w:r w:rsidR="00E12556">
        <w:rPr>
          <w:color w:val="000000"/>
          <w:sz w:val="26"/>
          <w:szCs w:val="26"/>
        </w:rPr>
        <w:t xml:space="preserve">- 57 (9 </w:t>
      </w:r>
      <w:r w:rsidR="00E12556" w:rsidRPr="00533DDE">
        <w:rPr>
          <w:color w:val="000000"/>
          <w:sz w:val="26"/>
          <w:szCs w:val="26"/>
        </w:rPr>
        <w:t xml:space="preserve">%) </w:t>
      </w:r>
      <w:r w:rsidR="00E12556" w:rsidRPr="00533DDE">
        <w:rPr>
          <w:sz w:val="26"/>
          <w:szCs w:val="26"/>
        </w:rPr>
        <w:t xml:space="preserve">        </w:t>
      </w:r>
    </w:p>
    <w:p w:rsidR="00936E79" w:rsidRDefault="00E12556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</w:t>
      </w:r>
      <w:r w:rsidR="003E01F1">
        <w:rPr>
          <w:sz w:val="26"/>
          <w:szCs w:val="26"/>
        </w:rPr>
        <w:t xml:space="preserve"> </w:t>
      </w:r>
      <w:r w:rsidR="005F6414" w:rsidRPr="00533DDE">
        <w:rPr>
          <w:sz w:val="26"/>
          <w:szCs w:val="26"/>
        </w:rPr>
        <w:t xml:space="preserve">Основную </w:t>
      </w:r>
      <w:r w:rsidR="00CB54C4" w:rsidRPr="00533DDE">
        <w:rPr>
          <w:sz w:val="26"/>
          <w:szCs w:val="26"/>
        </w:rPr>
        <w:t xml:space="preserve"> часть </w:t>
      </w:r>
      <w:r w:rsidR="005F6414" w:rsidRPr="00533DDE">
        <w:rPr>
          <w:sz w:val="26"/>
          <w:szCs w:val="26"/>
        </w:rPr>
        <w:t xml:space="preserve">в </w:t>
      </w:r>
      <w:r w:rsidR="00E64184">
        <w:rPr>
          <w:sz w:val="26"/>
          <w:szCs w:val="26"/>
        </w:rPr>
        <w:t>мае</w:t>
      </w:r>
      <w:r w:rsidR="000E2B22" w:rsidRPr="00533DDE">
        <w:rPr>
          <w:sz w:val="26"/>
          <w:szCs w:val="26"/>
        </w:rPr>
        <w:t xml:space="preserve"> месяце</w:t>
      </w:r>
      <w:r w:rsidR="00CB54C4" w:rsidRPr="00533DDE">
        <w:rPr>
          <w:sz w:val="26"/>
          <w:szCs w:val="26"/>
        </w:rPr>
        <w:t xml:space="preserve"> составляли обращения </w:t>
      </w:r>
      <w:r w:rsidR="00CB54C4" w:rsidRPr="00533DDE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533DDE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533DDE">
        <w:rPr>
          <w:sz w:val="26"/>
          <w:szCs w:val="26"/>
        </w:rPr>
        <w:t xml:space="preserve">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  <w:r w:rsidR="003E01F1">
        <w:rPr>
          <w:sz w:val="27"/>
          <w:szCs w:val="27"/>
        </w:rPr>
        <w:t xml:space="preserve">                                  </w:t>
      </w:r>
    </w:p>
    <w:p w:rsidR="00C23854" w:rsidRDefault="00C23854" w:rsidP="00936E79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64184">
        <w:rPr>
          <w:sz w:val="26"/>
          <w:szCs w:val="26"/>
        </w:rPr>
        <w:t>А так же поступали</w:t>
      </w:r>
      <w:r w:rsidR="00936E79">
        <w:rPr>
          <w:color w:val="000000"/>
          <w:sz w:val="26"/>
          <w:szCs w:val="26"/>
        </w:rPr>
        <w:t xml:space="preserve">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C23854" w:rsidRPr="00533DDE" w:rsidRDefault="00936E79" w:rsidP="00C23854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</w:t>
      </w:r>
      <w:r w:rsidR="00C23854">
        <w:rPr>
          <w:rFonts w:eastAsia="Calibri"/>
          <w:color w:val="000000"/>
          <w:sz w:val="26"/>
          <w:szCs w:val="26"/>
        </w:rPr>
        <w:t xml:space="preserve"> </w:t>
      </w:r>
      <w:r w:rsidR="00C23854" w:rsidRPr="00533DDE">
        <w:rPr>
          <w:rFonts w:eastAsia="Calibri"/>
          <w:color w:val="000000"/>
          <w:sz w:val="26"/>
          <w:szCs w:val="26"/>
        </w:rPr>
        <w:t xml:space="preserve"> Отдельные обращения составляли </w:t>
      </w:r>
      <w:r w:rsidR="00C23854" w:rsidRPr="00533DDE">
        <w:rPr>
          <w:rFonts w:eastAsia="Calibri"/>
          <w:b/>
          <w:bCs/>
          <w:color w:val="000000"/>
          <w:sz w:val="26"/>
          <w:szCs w:val="26"/>
        </w:rPr>
        <w:t xml:space="preserve"> вопросы  налогообложения малого бизнеса, специальных налоговых режимов.</w:t>
      </w:r>
      <w:r w:rsidR="00C23854" w:rsidRPr="00533DDE">
        <w:rPr>
          <w:rFonts w:eastAsia="Calibri"/>
          <w:color w:val="000000"/>
          <w:sz w:val="26"/>
          <w:szCs w:val="26"/>
        </w:rPr>
        <w:t xml:space="preserve"> В своих обращениях заявители интересовались порядком освобождения от налогообложения НДС в соответствии со статьей 149 НК РФ при реализации товаров, выполнении работ, оказании услуг, </w:t>
      </w:r>
    </w:p>
    <w:p w:rsidR="00936E79" w:rsidRDefault="00C23854" w:rsidP="00936E79">
      <w:pPr>
        <w:shd w:val="clear" w:color="auto" w:fill="FFFFFF"/>
        <w:jc w:val="both"/>
        <w:rPr>
          <w:color w:val="000000"/>
          <w:sz w:val="26"/>
          <w:szCs w:val="26"/>
        </w:rPr>
      </w:pPr>
      <w:r w:rsidRPr="00533DDE">
        <w:rPr>
          <w:rFonts w:eastAsia="Calibri"/>
          <w:color w:val="000000"/>
          <w:sz w:val="26"/>
          <w:szCs w:val="26"/>
        </w:rPr>
        <w:t>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налогообложения, возможностью применения «налоговых каникул» зарегистрированным индивидуальным предпринимателям</w:t>
      </w:r>
      <w:r>
        <w:rPr>
          <w:rFonts w:eastAsia="Calibri"/>
          <w:color w:val="000000"/>
          <w:sz w:val="26"/>
          <w:szCs w:val="26"/>
        </w:rPr>
        <w:t>.</w:t>
      </w:r>
    </w:p>
    <w:p w:rsidR="003E01F1" w:rsidRPr="003E01F1" w:rsidRDefault="00C23854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3E01F1">
        <w:rPr>
          <w:sz w:val="27"/>
          <w:szCs w:val="27"/>
        </w:rPr>
        <w:t>Р</w:t>
      </w:r>
      <w:r w:rsidR="003E01F1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533DD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A41A53" w:rsidRDefault="00A41A53" w:rsidP="00491BCD">
      <w:pPr>
        <w:jc w:val="both"/>
        <w:rPr>
          <w:color w:val="000000"/>
          <w:sz w:val="26"/>
          <w:szCs w:val="26"/>
        </w:rPr>
      </w:pPr>
    </w:p>
    <w:p w:rsidR="00A41A53" w:rsidRDefault="00A41A53" w:rsidP="00491BCD">
      <w:pPr>
        <w:jc w:val="both"/>
        <w:rPr>
          <w:color w:val="000000"/>
          <w:sz w:val="26"/>
          <w:szCs w:val="26"/>
        </w:rPr>
      </w:pPr>
    </w:p>
    <w:p w:rsidR="00A41A53" w:rsidRDefault="00A41A53" w:rsidP="00533DDE">
      <w:pPr>
        <w:jc w:val="both"/>
        <w:rPr>
          <w:color w:val="000000"/>
          <w:sz w:val="26"/>
          <w:szCs w:val="26"/>
        </w:rPr>
      </w:pPr>
    </w:p>
    <w:p w:rsidR="00655F10" w:rsidRDefault="00655F10" w:rsidP="001D6A2C">
      <w:pPr>
        <w:rPr>
          <w:color w:val="000000"/>
          <w:sz w:val="26"/>
          <w:szCs w:val="26"/>
        </w:rPr>
      </w:pPr>
    </w:p>
    <w:p w:rsidR="00655F10" w:rsidRDefault="00655F10" w:rsidP="001D6A2C">
      <w:pPr>
        <w:rPr>
          <w:color w:val="000000"/>
          <w:sz w:val="26"/>
          <w:szCs w:val="26"/>
        </w:rPr>
      </w:pPr>
    </w:p>
    <w:p w:rsidR="003E01F1" w:rsidRDefault="003E01F1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</w:t>
      </w: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C23854">
        <w:rPr>
          <w:b/>
          <w:noProof/>
          <w:sz w:val="22"/>
          <w:szCs w:val="22"/>
        </w:rPr>
        <w:t>05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C23854">
        <w:rPr>
          <w:b/>
          <w:noProof/>
          <w:sz w:val="22"/>
          <w:szCs w:val="22"/>
        </w:rPr>
        <w:t>31.05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C23854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C23854" w:rsidP="00F54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2385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C23854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C23854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C23854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C23854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C23854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C23854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22F8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C23854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C23854" w:rsidP="00F2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2385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C23854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C23854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2385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23854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C23854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664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AB" w:rsidRDefault="00CE01AB" w:rsidP="00230DA6">
      <w:r>
        <w:separator/>
      </w:r>
    </w:p>
  </w:endnote>
  <w:endnote w:type="continuationSeparator" w:id="0">
    <w:p w:rsidR="00CE01AB" w:rsidRDefault="00CE01AB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AB" w:rsidRDefault="00CE01AB" w:rsidP="00230DA6">
      <w:r>
        <w:separator/>
      </w:r>
    </w:p>
  </w:footnote>
  <w:footnote w:type="continuationSeparator" w:id="0">
    <w:p w:rsidR="00CE01AB" w:rsidRDefault="00CE01AB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55F10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094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1AB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1904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52339-74F6-4567-B894-BA7A6CB5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4659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566</cp:revision>
  <cp:lastPrinted>2020-11-11T00:41:00Z</cp:lastPrinted>
  <dcterms:created xsi:type="dcterms:W3CDTF">2015-10-01T01:54:00Z</dcterms:created>
  <dcterms:modified xsi:type="dcterms:W3CDTF">2023-06-13T22:11:00Z</dcterms:modified>
</cp:coreProperties>
</file>