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2F" w:rsidRDefault="0096582F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 в марте 2017 года</w:t>
      </w:r>
    </w:p>
    <w:p w:rsidR="0096582F" w:rsidRDefault="0096582F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96582F" w:rsidRDefault="0096582F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96582F" w:rsidRDefault="0096582F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  Управление ФНС России по Сахалинской области  (далее – Управление) за март2017 года поступило 1248 обращений  граждан, из которых 591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47,35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96582F" w:rsidRDefault="0096582F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вопросам:</w:t>
      </w:r>
    </w:p>
    <w:p w:rsidR="0096582F" w:rsidRDefault="0096582F" w:rsidP="0079555F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исчисления и уплаты транспортного налога  –  483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38,7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6582F" w:rsidRDefault="0096582F" w:rsidP="001F572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организации работы с налогоплательщиками – 209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16,74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6582F" w:rsidRPr="00304410" w:rsidRDefault="0096582F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налога на имущество   - 199(15,94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96582F" w:rsidRDefault="0096582F" w:rsidP="00F97CC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земельного налога- 55 (4,4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.</w:t>
      </w:r>
    </w:p>
    <w:p w:rsidR="0096582F" w:rsidRDefault="0096582F" w:rsidP="005E4D3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96A07">
        <w:rPr>
          <w:color w:val="000000"/>
          <w:sz w:val="26"/>
          <w:szCs w:val="26"/>
        </w:rPr>
        <w:t>Основная часть обращений содержала вопросы</w:t>
      </w:r>
      <w:r>
        <w:rPr>
          <w:color w:val="000000"/>
          <w:sz w:val="26"/>
          <w:szCs w:val="26"/>
        </w:rPr>
        <w:t xml:space="preserve">исчисления и перерасчета  имущественных налогов с физических лиц (транспортного  налога, налога на имущество, земельного налога) в связи с прекращением права собственности и предоставления  льгот по уплате налога. </w:t>
      </w:r>
    </w:p>
    <w:p w:rsidR="0096582F" w:rsidRDefault="0096582F" w:rsidP="00745AC3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Поступают вопросы об использовании Интернет-сервисов ФНС России.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налогоплательщиков.</w:t>
      </w:r>
    </w:p>
    <w:p w:rsidR="0096582F" w:rsidRDefault="0096582F" w:rsidP="00C70FFF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 с соблюдением установленных сроков.</w:t>
      </w:r>
    </w:p>
    <w:p w:rsidR="0096582F" w:rsidRPr="00345825" w:rsidRDefault="0096582F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lang w:val="en-US"/>
        </w:rPr>
      </w:pPr>
    </w:p>
    <w:p w:rsidR="0096582F" w:rsidRPr="009A60E7" w:rsidRDefault="0096582F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96582F" w:rsidRPr="009A60E7" w:rsidRDefault="0096582F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96582F" w:rsidRPr="009A60E7" w:rsidRDefault="0096582F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01.03.2017 по 31.03.2017</w:t>
      </w:r>
    </w:p>
    <w:p w:rsidR="0096582F" w:rsidRDefault="0096582F" w:rsidP="009A60E7">
      <w:pPr>
        <w:jc w:val="center"/>
        <w:rPr>
          <w:b/>
          <w:noProof/>
        </w:rPr>
      </w:pPr>
    </w:p>
    <w:p w:rsidR="0096582F" w:rsidRPr="00742D1F" w:rsidRDefault="0096582F" w:rsidP="009A60E7">
      <w:pPr>
        <w:jc w:val="center"/>
        <w:rPr>
          <w:b/>
          <w:noProof/>
        </w:rPr>
      </w:pPr>
    </w:p>
    <w:p w:rsidR="0096582F" w:rsidRDefault="0096582F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5"/>
        <w:gridCol w:w="941"/>
        <w:gridCol w:w="941"/>
        <w:gridCol w:w="941"/>
        <w:gridCol w:w="941"/>
        <w:gridCol w:w="941"/>
        <w:gridCol w:w="794"/>
      </w:tblGrid>
      <w:tr w:rsidR="0096582F" w:rsidRPr="00CC5F7F" w:rsidTr="00E47A84">
        <w:trPr>
          <w:trHeight w:val="804"/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DF5CA8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96582F" w:rsidRPr="00175965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82F" w:rsidRPr="00CC5F7F" w:rsidTr="009A60E7">
        <w:trPr>
          <w:trHeight w:val="554"/>
          <w:jc w:val="center"/>
        </w:trPr>
        <w:tc>
          <w:tcPr>
            <w:tcW w:w="0" w:type="auto"/>
          </w:tcPr>
          <w:p w:rsidR="0096582F" w:rsidRPr="00CC5F7F" w:rsidRDefault="0096582F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0003.0008.0086.0778Нологообложение алкогольной продукции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1D209B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96582F" w:rsidRPr="00973EC8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DF5001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96582F" w:rsidRPr="00973EC8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96582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96582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96582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Default="0096582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0001.0002.0024.0172Федеральная государственная гражданская служба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1162C6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72073A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6582F" w:rsidRPr="00A66717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4D70E7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030657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96582F" w:rsidRPr="00CC5F7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96582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  <w:p w:rsidR="0096582F" w:rsidRPr="00CC5F7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96582F" w:rsidRPr="00CC5F7F" w:rsidRDefault="0096582F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</w:p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0002.0007.0067.0257 Фонд социального страхования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Default="0096582F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Pr="00CC5F7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6582F" w:rsidRDefault="0096582F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6582F" w:rsidRPr="00CC5F7F" w:rsidTr="009A60E7">
        <w:trPr>
          <w:jc w:val="center"/>
        </w:trPr>
        <w:tc>
          <w:tcPr>
            <w:tcW w:w="0" w:type="auto"/>
          </w:tcPr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</w:p>
          <w:p w:rsidR="0096582F" w:rsidRPr="00CC5F7F" w:rsidRDefault="0096582F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6582F" w:rsidRPr="00D25F2E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0" w:type="auto"/>
          </w:tcPr>
          <w:p w:rsidR="0096582F" w:rsidRPr="00C15500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</w:tcPr>
          <w:p w:rsidR="0096582F" w:rsidRPr="00C15500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96582F" w:rsidRPr="00C15500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96582F" w:rsidRPr="00C15500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:rsidR="0096582F" w:rsidRPr="00C15500" w:rsidRDefault="0096582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</w:tbl>
    <w:p w:rsidR="0096582F" w:rsidRPr="00345825" w:rsidRDefault="0096582F" w:rsidP="00345825">
      <w:pPr>
        <w:rPr>
          <w:lang w:val="en-US"/>
        </w:rPr>
      </w:pPr>
    </w:p>
    <w:sectPr w:rsidR="0096582F" w:rsidRPr="00345825" w:rsidSect="00CC5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82F" w:rsidRDefault="0096582F" w:rsidP="00230DA6">
      <w:r>
        <w:separator/>
      </w:r>
    </w:p>
  </w:endnote>
  <w:endnote w:type="continuationSeparator" w:id="1">
    <w:p w:rsidR="0096582F" w:rsidRDefault="0096582F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82F" w:rsidRDefault="0096582F" w:rsidP="00230DA6">
      <w:r>
        <w:separator/>
      </w:r>
    </w:p>
  </w:footnote>
  <w:footnote w:type="continuationSeparator" w:id="1">
    <w:p w:rsidR="0096582F" w:rsidRDefault="0096582F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82F" w:rsidRDefault="009658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60B7"/>
    <w:rsid w:val="00081931"/>
    <w:rsid w:val="000837A1"/>
    <w:rsid w:val="000A5445"/>
    <w:rsid w:val="000C0989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2587"/>
    <w:rsid w:val="00175965"/>
    <w:rsid w:val="0018328C"/>
    <w:rsid w:val="001C09BA"/>
    <w:rsid w:val="001D206B"/>
    <w:rsid w:val="001D209B"/>
    <w:rsid w:val="001E25FD"/>
    <w:rsid w:val="001E34DA"/>
    <w:rsid w:val="001E53D8"/>
    <w:rsid w:val="001F5721"/>
    <w:rsid w:val="001F70B3"/>
    <w:rsid w:val="00223704"/>
    <w:rsid w:val="00230DA6"/>
    <w:rsid w:val="00230F37"/>
    <w:rsid w:val="00235AFD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781F"/>
    <w:rsid w:val="00320591"/>
    <w:rsid w:val="00341A05"/>
    <w:rsid w:val="00345825"/>
    <w:rsid w:val="00363BDC"/>
    <w:rsid w:val="003708F6"/>
    <w:rsid w:val="003A49B6"/>
    <w:rsid w:val="003A6EC4"/>
    <w:rsid w:val="003A79B6"/>
    <w:rsid w:val="003A7ED4"/>
    <w:rsid w:val="003C2580"/>
    <w:rsid w:val="003C40E9"/>
    <w:rsid w:val="003D059E"/>
    <w:rsid w:val="003E5FC9"/>
    <w:rsid w:val="00416019"/>
    <w:rsid w:val="00421BB2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B17B9"/>
    <w:rsid w:val="004B3AAE"/>
    <w:rsid w:val="004D1AE5"/>
    <w:rsid w:val="004D70E7"/>
    <w:rsid w:val="004E7854"/>
    <w:rsid w:val="00514B71"/>
    <w:rsid w:val="005169DE"/>
    <w:rsid w:val="005246E3"/>
    <w:rsid w:val="005439DE"/>
    <w:rsid w:val="00544CAF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B60D4"/>
    <w:rsid w:val="005C00ED"/>
    <w:rsid w:val="005C1985"/>
    <w:rsid w:val="005D1E6B"/>
    <w:rsid w:val="005E3599"/>
    <w:rsid w:val="005E4D39"/>
    <w:rsid w:val="005E5CC7"/>
    <w:rsid w:val="005E69D3"/>
    <w:rsid w:val="005F0A42"/>
    <w:rsid w:val="005F5CE0"/>
    <w:rsid w:val="00603CE9"/>
    <w:rsid w:val="00616BF5"/>
    <w:rsid w:val="006314DB"/>
    <w:rsid w:val="006378F4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2073A"/>
    <w:rsid w:val="00735B1C"/>
    <w:rsid w:val="00742D1F"/>
    <w:rsid w:val="00745AC3"/>
    <w:rsid w:val="00746E58"/>
    <w:rsid w:val="0076176A"/>
    <w:rsid w:val="00767524"/>
    <w:rsid w:val="007900E2"/>
    <w:rsid w:val="0079555F"/>
    <w:rsid w:val="0079569D"/>
    <w:rsid w:val="00796430"/>
    <w:rsid w:val="007A3606"/>
    <w:rsid w:val="007D2169"/>
    <w:rsid w:val="007F6D80"/>
    <w:rsid w:val="00806173"/>
    <w:rsid w:val="008166D1"/>
    <w:rsid w:val="0083598C"/>
    <w:rsid w:val="0085415D"/>
    <w:rsid w:val="00854F4C"/>
    <w:rsid w:val="00866649"/>
    <w:rsid w:val="00882159"/>
    <w:rsid w:val="0088422C"/>
    <w:rsid w:val="00897374"/>
    <w:rsid w:val="008A1126"/>
    <w:rsid w:val="008A5944"/>
    <w:rsid w:val="008B68C1"/>
    <w:rsid w:val="008C3AF8"/>
    <w:rsid w:val="008E7F49"/>
    <w:rsid w:val="008F5780"/>
    <w:rsid w:val="008F6B67"/>
    <w:rsid w:val="008F7E1B"/>
    <w:rsid w:val="00922648"/>
    <w:rsid w:val="009263C7"/>
    <w:rsid w:val="00930A32"/>
    <w:rsid w:val="00936247"/>
    <w:rsid w:val="00950447"/>
    <w:rsid w:val="00950C57"/>
    <w:rsid w:val="00952BF6"/>
    <w:rsid w:val="00955F1E"/>
    <w:rsid w:val="0096582F"/>
    <w:rsid w:val="00972A78"/>
    <w:rsid w:val="00973EC8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4293"/>
    <w:rsid w:val="009E5ACC"/>
    <w:rsid w:val="009F3267"/>
    <w:rsid w:val="00A42288"/>
    <w:rsid w:val="00A4517B"/>
    <w:rsid w:val="00A62AC1"/>
    <w:rsid w:val="00A664A5"/>
    <w:rsid w:val="00A66717"/>
    <w:rsid w:val="00A748E8"/>
    <w:rsid w:val="00A758B6"/>
    <w:rsid w:val="00A851EA"/>
    <w:rsid w:val="00A91E12"/>
    <w:rsid w:val="00AC227C"/>
    <w:rsid w:val="00AC558E"/>
    <w:rsid w:val="00AF0C6F"/>
    <w:rsid w:val="00AF6D0F"/>
    <w:rsid w:val="00B001BD"/>
    <w:rsid w:val="00B345A0"/>
    <w:rsid w:val="00B50B9A"/>
    <w:rsid w:val="00B917C5"/>
    <w:rsid w:val="00BB58FC"/>
    <w:rsid w:val="00BC026B"/>
    <w:rsid w:val="00BC1F08"/>
    <w:rsid w:val="00BC4720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857CE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F1A47"/>
    <w:rsid w:val="00DF5001"/>
    <w:rsid w:val="00DF5CA8"/>
    <w:rsid w:val="00E035DC"/>
    <w:rsid w:val="00E04EC4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70011"/>
    <w:rsid w:val="00E72389"/>
    <w:rsid w:val="00E731FF"/>
    <w:rsid w:val="00E76D9F"/>
    <w:rsid w:val="00E76DED"/>
    <w:rsid w:val="00E81B2D"/>
    <w:rsid w:val="00E84930"/>
    <w:rsid w:val="00E9635A"/>
    <w:rsid w:val="00E97A7B"/>
    <w:rsid w:val="00EA4D2D"/>
    <w:rsid w:val="00EB6512"/>
    <w:rsid w:val="00EF1587"/>
    <w:rsid w:val="00EF2AA0"/>
    <w:rsid w:val="00F15311"/>
    <w:rsid w:val="00F178D0"/>
    <w:rsid w:val="00F31F26"/>
    <w:rsid w:val="00F3371F"/>
    <w:rsid w:val="00F53F59"/>
    <w:rsid w:val="00F860CC"/>
    <w:rsid w:val="00F97CCC"/>
    <w:rsid w:val="00FB2D71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865</Words>
  <Characters>4935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5</cp:revision>
  <cp:lastPrinted>2017-01-11T03:15:00Z</cp:lastPrinted>
  <dcterms:created xsi:type="dcterms:W3CDTF">2017-04-11T06:08:00Z</dcterms:created>
  <dcterms:modified xsi:type="dcterms:W3CDTF">2017-04-13T07:25:00Z</dcterms:modified>
</cp:coreProperties>
</file>