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B1" w:rsidRPr="00535D22" w:rsidRDefault="00412DB1" w:rsidP="00412DB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35D22">
        <w:rPr>
          <w:b/>
          <w:sz w:val="24"/>
          <w:szCs w:val="24"/>
        </w:rPr>
        <w:t>СПРАВКА</w:t>
      </w:r>
    </w:p>
    <w:p w:rsidR="00412DB1" w:rsidRPr="00535D22" w:rsidRDefault="00412DB1" w:rsidP="00412DB1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A735F3" w:rsidRPr="00412DB1" w:rsidRDefault="00412DB1" w:rsidP="00412DB1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>
        <w:rPr>
          <w:noProof/>
        </w:rPr>
        <w:t>дека</w:t>
      </w:r>
      <w:r w:rsidRPr="00535D22">
        <w:rPr>
          <w:noProof/>
        </w:rPr>
        <w:t>бре 2022 года</w:t>
      </w:r>
    </w:p>
    <w:p w:rsidR="00412DB1" w:rsidRPr="00412DB1" w:rsidRDefault="00412DB1" w:rsidP="00412DB1">
      <w:pPr>
        <w:pStyle w:val="Style5"/>
        <w:widowControl/>
        <w:suppressAutoHyphens/>
        <w:spacing w:line="240" w:lineRule="auto"/>
        <w:rPr>
          <w:rStyle w:val="FontStyle16"/>
          <w:sz w:val="24"/>
          <w:szCs w:val="24"/>
        </w:rPr>
      </w:pPr>
    </w:p>
    <w:p w:rsidR="00A735F3" w:rsidRPr="00A735F3" w:rsidRDefault="00A735F3" w:rsidP="00A735F3">
      <w:pPr>
        <w:pStyle w:val="Style5"/>
        <w:widowControl/>
        <w:suppressAutoHyphens/>
        <w:spacing w:line="240" w:lineRule="auto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В указанном периоде в Управление поступили на рассмотрение 1598 письменных обращений граждан, это на 11 % (или 205 обращений) меньше, чем в декабре 2021 года (с учетом обращений, поступивших в налоговые инспекции области за аналогичный период 2021 года).</w:t>
      </w:r>
      <w:r w:rsidRPr="00A735F3">
        <w:rPr>
          <w:rStyle w:val="FontStyle16"/>
          <w:color w:val="FF0000"/>
          <w:sz w:val="24"/>
          <w:szCs w:val="24"/>
        </w:rPr>
        <w:t xml:space="preserve"> </w:t>
      </w:r>
      <w:r w:rsidRPr="00A735F3">
        <w:rPr>
          <w:rStyle w:val="FontStyle16"/>
          <w:sz w:val="24"/>
          <w:szCs w:val="24"/>
        </w:rPr>
        <w:t>Из них, 624 обращений направлены через электронные сервисы ФНС России; 7 обращений поступили из ФНС России; 20 обращений поступили из УФНС по субъектам РФ; 17 обращение из ИФНС по субъектам РФ, 1 обращение через портал государственных услуг.</w:t>
      </w:r>
    </w:p>
    <w:p w:rsidR="00A735F3" w:rsidRPr="00A735F3" w:rsidRDefault="00A735F3" w:rsidP="00A735F3">
      <w:pPr>
        <w:pStyle w:val="Style5"/>
        <w:widowControl/>
        <w:suppressAutoHyphens/>
        <w:spacing w:line="240" w:lineRule="auto"/>
        <w:ind w:firstLine="692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Через электронный сервис «Обратиться в ФНС России» обратились 117 граждан (или 7 % от общего количества обратившихся),</w:t>
      </w:r>
      <w:r w:rsidRPr="00A735F3">
        <w:rPr>
          <w:rStyle w:val="FontStyle16"/>
          <w:color w:val="FF0000"/>
          <w:sz w:val="24"/>
          <w:szCs w:val="24"/>
        </w:rPr>
        <w:t xml:space="preserve"> </w:t>
      </w:r>
      <w:r w:rsidRPr="00A735F3">
        <w:rPr>
          <w:rStyle w:val="FontStyle16"/>
          <w:sz w:val="24"/>
          <w:szCs w:val="24"/>
        </w:rPr>
        <w:t>что меньше на 14 граждан аналогичного периода 2021 года (с учетом обращений, поступивших в налоговые инспекции области в декабре 2021 года).</w:t>
      </w:r>
      <w:r w:rsidRPr="00A735F3">
        <w:rPr>
          <w:rStyle w:val="FontStyle16"/>
          <w:color w:val="FF0000"/>
          <w:sz w:val="24"/>
          <w:szCs w:val="24"/>
        </w:rPr>
        <w:t xml:space="preserve"> </w:t>
      </w:r>
      <w:r w:rsidRPr="00A735F3">
        <w:rPr>
          <w:rStyle w:val="FontStyle16"/>
          <w:sz w:val="24"/>
          <w:szCs w:val="24"/>
        </w:rPr>
        <w:t>Через электронные сервисы «Личный кабинет налогоплательщика для физических лиц» в Управление в декабре 2022 года поступило 26 обращений (или 1,6% от общего количества), что на 464 обращения меньше аналогичного периода 2021 года (с учетом обращений, поступивших в налоговые инспекции области).</w:t>
      </w:r>
      <w:r w:rsidRPr="00A735F3">
        <w:rPr>
          <w:rStyle w:val="FontStyle16"/>
          <w:color w:val="FF0000"/>
          <w:sz w:val="24"/>
          <w:szCs w:val="24"/>
        </w:rPr>
        <w:t xml:space="preserve"> </w:t>
      </w:r>
      <w:r w:rsidRPr="00A735F3">
        <w:rPr>
          <w:rStyle w:val="FontStyle16"/>
          <w:sz w:val="24"/>
          <w:szCs w:val="24"/>
        </w:rPr>
        <w:t>Через «Личный кабинет индивидуального предпринимателя» поступило 481 обращение (или 30% от общего количества), что на 216 обращений меньше аналогичного периода 2021 года (с учетом обращений, поступивших в налоговые органы инспекции).</w:t>
      </w:r>
    </w:p>
    <w:p w:rsidR="00A735F3" w:rsidRPr="00A735F3" w:rsidRDefault="00A735F3" w:rsidP="00A735F3">
      <w:pPr>
        <w:pStyle w:val="Style5"/>
        <w:widowControl/>
        <w:suppressAutoHyphens/>
        <w:spacing w:line="240" w:lineRule="auto"/>
        <w:ind w:firstLine="692"/>
        <w:rPr>
          <w:rStyle w:val="FontStyle16"/>
          <w:sz w:val="24"/>
          <w:szCs w:val="24"/>
        </w:rPr>
      </w:pPr>
      <w:r w:rsidRPr="00A735F3">
        <w:t>Н</w:t>
      </w:r>
      <w:r w:rsidRPr="00A735F3">
        <w:rPr>
          <w:rStyle w:val="FontStyle16"/>
          <w:sz w:val="24"/>
          <w:szCs w:val="24"/>
        </w:rPr>
        <w:t>а личный приём к руководству Управления в декабре 2022 года обратился 1 гражданин (в аналогичном периоде 2021 года на личный приём к руководству Управления обращались 3 граждан, а к руководству инспекции области обращались 5 граждан).</w:t>
      </w:r>
    </w:p>
    <w:p w:rsidR="00A735F3" w:rsidRPr="00A735F3" w:rsidRDefault="00A735F3" w:rsidP="00A735F3">
      <w:pPr>
        <w:pStyle w:val="Style5"/>
        <w:widowControl/>
        <w:suppressAutoHyphens/>
        <w:spacing w:line="240" w:lineRule="auto"/>
        <w:ind w:firstLine="692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возврат или зачет излишне уплаченных или излишне взысканных сумм налогов, сборов, взносов, пеней и штрафов – 212 (13 %);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налог на доходы физических лиц – 193 (12 %);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актуализация сведений об объектах налогообложения – 153 (10%);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налогообложение малого бизнеса, специальных налоговых режимов – 146 (9%);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налоговые преференции и льготы физическим лицам – 139 (9%);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учет налогоплательщиков. Получение и отказ от ИНН – 128 (8%);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задолженность по налогам, сборам и взносам в бюджеты государственных внебюджетных фондов – 82 (5%);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оказание услуг в электронной форме, пользование информационными ресурсами – 74 (4,6 %);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налог на имущество –60 (4%);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транспортный налог – 59 (4%);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налог на добавленную стоимость – 58 (4%);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4"/>
          <w:szCs w:val="24"/>
        </w:rPr>
      </w:pPr>
      <w:r w:rsidRPr="00A735F3">
        <w:rPr>
          <w:rStyle w:val="FontStyle16"/>
          <w:sz w:val="24"/>
          <w:szCs w:val="24"/>
        </w:rPr>
        <w:t>- исчисление и уплата страховых взносов в бюджеты государственных внебюджетных фондов – 56 (3,5%).</w:t>
      </w:r>
    </w:p>
    <w:p w:rsidR="00A735F3" w:rsidRPr="00A735F3" w:rsidRDefault="00A735F3" w:rsidP="00A735F3">
      <w:pPr>
        <w:pStyle w:val="Style6"/>
        <w:widowControl/>
        <w:tabs>
          <w:tab w:val="left" w:pos="850"/>
        </w:tabs>
        <w:suppressAutoHyphens/>
        <w:spacing w:line="240" w:lineRule="auto"/>
        <w:jc w:val="both"/>
      </w:pPr>
      <w:r w:rsidRPr="00A735F3">
        <w:rPr>
          <w:rStyle w:val="FontStyle16"/>
          <w:sz w:val="24"/>
          <w:szCs w:val="24"/>
        </w:rPr>
        <w:t>Всего в декабре 2022 года на исполнении в Управлении находилось 2280 обращений.</w:t>
      </w:r>
      <w:r w:rsidRPr="00A735F3">
        <w:rPr>
          <w:rStyle w:val="FontStyle16"/>
          <w:color w:val="FF0000"/>
          <w:sz w:val="24"/>
          <w:szCs w:val="24"/>
        </w:rPr>
        <w:t xml:space="preserve"> </w:t>
      </w:r>
      <w:r w:rsidRPr="00A735F3">
        <w:rPr>
          <w:rStyle w:val="FontStyle16"/>
          <w:sz w:val="24"/>
          <w:szCs w:val="24"/>
        </w:rPr>
        <w:t xml:space="preserve">Рассмотрено в отчётном периоде с направлением письменного ответа 1948 обращений. </w:t>
      </w:r>
      <w:proofErr w:type="gramStart"/>
      <w:r w:rsidRPr="00A735F3">
        <w:rPr>
          <w:rStyle w:val="FontStyle16"/>
          <w:sz w:val="24"/>
          <w:szCs w:val="24"/>
        </w:rPr>
        <w:t>Из них: по 1418 обращению даны разъяснения; 491 обращений удовлетворено; по 5 обращениям отказано в удовлетворении; 2 обращения оставлены без рассмотрения; 2 обращения отозвано заявителями; 16 обращений перенаправлено в налоговые органы по субъектам РФ; на 11 обращений ответы даны налоговыми органами субъектов РФ; 3 обращения направлено на исполнение по принадлежности в другое ведомство.</w:t>
      </w:r>
      <w:proofErr w:type="gramEnd"/>
      <w:r w:rsidRPr="00A735F3">
        <w:rPr>
          <w:rStyle w:val="FontStyle16"/>
          <w:sz w:val="24"/>
          <w:szCs w:val="24"/>
        </w:rPr>
        <w:t xml:space="preserve">  Направлено в дело 43 обращения (т.к. направлены налогоплательщиками для сведения и не требовали исполнения). Осталось на исполнении 289 обращения.</w:t>
      </w:r>
    </w:p>
    <w:p w:rsidR="008E1450" w:rsidRDefault="009F59C4">
      <w:pPr>
        <w:jc w:val="center"/>
        <w:rPr>
          <w:noProof/>
          <w:sz w:val="24"/>
        </w:rPr>
      </w:pPr>
      <w:r>
        <w:rPr>
          <w:noProof/>
          <w:sz w:val="24"/>
        </w:rPr>
        <w:lastRenderedPageBreak/>
        <w:t>СПРАВКА</w:t>
      </w:r>
    </w:p>
    <w:p w:rsidR="008E1450" w:rsidRDefault="009F59C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E1450" w:rsidRDefault="009F59C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31.12.2022</w:t>
      </w:r>
    </w:p>
    <w:p w:rsidR="008E1450" w:rsidRDefault="008E145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E1450">
        <w:trPr>
          <w:cantSplit/>
          <w:trHeight w:val="207"/>
        </w:trPr>
        <w:tc>
          <w:tcPr>
            <w:tcW w:w="7513" w:type="dxa"/>
            <w:vMerge w:val="restart"/>
          </w:tcPr>
          <w:p w:rsidR="008E1450" w:rsidRDefault="008E1450">
            <w:pPr>
              <w:jc w:val="center"/>
              <w:rPr>
                <w:noProof/>
                <w:sz w:val="18"/>
                <w:lang w:val="en-US"/>
              </w:rPr>
            </w:pPr>
          </w:p>
          <w:p w:rsidR="008E1450" w:rsidRDefault="009F59C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E1450" w:rsidRDefault="009F59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1450">
        <w:trPr>
          <w:cantSplit/>
          <w:trHeight w:val="437"/>
        </w:trPr>
        <w:tc>
          <w:tcPr>
            <w:tcW w:w="7513" w:type="dxa"/>
            <w:vMerge/>
          </w:tcPr>
          <w:p w:rsidR="008E1450" w:rsidRDefault="008E145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E1450" w:rsidRDefault="008E1450">
            <w:pPr>
              <w:jc w:val="center"/>
              <w:rPr>
                <w:noProof/>
                <w:sz w:val="18"/>
              </w:rPr>
            </w:pPr>
          </w:p>
        </w:tc>
      </w:tr>
      <w:tr w:rsidR="008E1450">
        <w:trPr>
          <w:cantSplit/>
        </w:trPr>
        <w:tc>
          <w:tcPr>
            <w:tcW w:w="7513" w:type="dxa"/>
          </w:tcPr>
          <w:p w:rsidR="008E1450" w:rsidRDefault="009F59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E1450" w:rsidRDefault="009F59C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1450">
        <w:trPr>
          <w:cantSplit/>
        </w:trPr>
        <w:tc>
          <w:tcPr>
            <w:tcW w:w="7513" w:type="dxa"/>
          </w:tcPr>
          <w:p w:rsidR="008E1450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8E1450" w:rsidRDefault="008E1450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212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</w:p>
        </w:tc>
      </w:tr>
      <w:tr w:rsidR="009F59C4">
        <w:trPr>
          <w:cantSplit/>
        </w:trPr>
        <w:tc>
          <w:tcPr>
            <w:tcW w:w="7513" w:type="dxa"/>
          </w:tcPr>
          <w:p w:rsidR="009F59C4" w:rsidRDefault="009F59C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F59C4" w:rsidRDefault="009F59C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1598</w:t>
            </w:r>
          </w:p>
        </w:tc>
      </w:tr>
    </w:tbl>
    <w:p w:rsidR="009F59C4" w:rsidRDefault="009F59C4">
      <w:pPr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412DB1" w:rsidRDefault="00412DB1">
      <w:pPr>
        <w:rPr>
          <w:noProof/>
          <w:sz w:val="24"/>
        </w:rPr>
      </w:pPr>
    </w:p>
    <w:p w:rsidR="00412DB1" w:rsidRDefault="00412DB1">
      <w:pPr>
        <w:rPr>
          <w:noProof/>
          <w:sz w:val="24"/>
        </w:rPr>
      </w:pPr>
    </w:p>
    <w:p w:rsidR="00412DB1" w:rsidRDefault="00412DB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sectPr w:rsidR="00412DB1" w:rsidSect="009E589F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F59C4"/>
    <w:rsid w:val="000907F6"/>
    <w:rsid w:val="00412DB1"/>
    <w:rsid w:val="008E1450"/>
    <w:rsid w:val="009E589F"/>
    <w:rsid w:val="009F59C4"/>
    <w:rsid w:val="00A22BC7"/>
    <w:rsid w:val="00A735F3"/>
    <w:rsid w:val="00CC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9F"/>
  </w:style>
  <w:style w:type="paragraph" w:styleId="1">
    <w:name w:val="heading 1"/>
    <w:basedOn w:val="a"/>
    <w:next w:val="a"/>
    <w:qFormat/>
    <w:rsid w:val="009E589F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E589F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E589F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E589F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E589F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E589F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E589F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E589F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E589F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A735F3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735F3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A735F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user</cp:lastModifiedBy>
  <cp:revision>3</cp:revision>
  <cp:lastPrinted>1900-12-31T21:00:00Z</cp:lastPrinted>
  <dcterms:created xsi:type="dcterms:W3CDTF">2023-01-16T07:04:00Z</dcterms:created>
  <dcterms:modified xsi:type="dcterms:W3CDTF">2023-01-16T07:10:00Z</dcterms:modified>
</cp:coreProperties>
</file>