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B" w:rsidRPr="00535D22" w:rsidRDefault="009A107B" w:rsidP="009A107B">
      <w:pPr>
        <w:jc w:val="center"/>
        <w:rPr>
          <w:b/>
          <w:sz w:val="24"/>
          <w:szCs w:val="24"/>
        </w:rPr>
      </w:pPr>
      <w:r w:rsidRPr="00535D22">
        <w:rPr>
          <w:b/>
          <w:sz w:val="24"/>
          <w:szCs w:val="24"/>
        </w:rPr>
        <w:t>СПРАВКА</w:t>
      </w:r>
    </w:p>
    <w:p w:rsidR="009A107B" w:rsidRPr="00535D22" w:rsidRDefault="009A107B" w:rsidP="009A107B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9A107B" w:rsidRPr="00412DB1" w:rsidRDefault="009A107B" w:rsidP="009A107B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 w:rsidR="00981C97">
        <w:rPr>
          <w:noProof/>
        </w:rPr>
        <w:t>сентябре</w:t>
      </w:r>
      <w:bookmarkStart w:id="0" w:name="_GoBack"/>
      <w:bookmarkEnd w:id="0"/>
      <w:r>
        <w:rPr>
          <w:noProof/>
        </w:rPr>
        <w:t xml:space="preserve"> </w:t>
      </w:r>
      <w:r w:rsidRPr="00535D22">
        <w:rPr>
          <w:noProof/>
        </w:rPr>
        <w:t>202</w:t>
      </w:r>
      <w:r>
        <w:rPr>
          <w:noProof/>
        </w:rPr>
        <w:t>3</w:t>
      </w:r>
      <w:r w:rsidRPr="00535D22">
        <w:rPr>
          <w:noProof/>
        </w:rPr>
        <w:t xml:space="preserve"> год</w:t>
      </w:r>
      <w:r>
        <w:rPr>
          <w:noProof/>
        </w:rPr>
        <w:t>а</w:t>
      </w:r>
    </w:p>
    <w:p w:rsidR="009A107B" w:rsidRPr="007879A8" w:rsidRDefault="009A107B" w:rsidP="009A107B">
      <w:pPr>
        <w:pStyle w:val="Style5"/>
        <w:widowControl/>
        <w:suppressAutoHyphens/>
        <w:spacing w:line="240" w:lineRule="auto"/>
        <w:rPr>
          <w:rStyle w:val="FontStyle16"/>
          <w:sz w:val="27"/>
          <w:szCs w:val="27"/>
        </w:rPr>
      </w:pPr>
    </w:p>
    <w:p w:rsidR="00981C97" w:rsidRPr="00981C97" w:rsidRDefault="00981C97" w:rsidP="00981C97">
      <w:pPr>
        <w:ind w:firstLine="701"/>
        <w:jc w:val="both"/>
        <w:rPr>
          <w:rStyle w:val="FontStyle16"/>
        </w:rPr>
      </w:pPr>
      <w:r w:rsidRPr="00981C97">
        <w:rPr>
          <w:rStyle w:val="FontStyle16"/>
        </w:rPr>
        <w:t xml:space="preserve">В сентябре в Управление поступили на рассмотрение 1408 письменных обращений граждан, это на 65% больше (или 910 обращений), чем в сентябре 2022 года (с учетом обращений, поступивших в налоговые инспекции области за аналогичный период 2022 года). Из них, 669 обращений (48% от общего количества) поступили в электронном виде: 236 интернет - обращений направлены через электронные сервисы ФНС России; 433 обращений через ГП-3; 9 обращений поступили из ФНС России; 8 обращений поступили из УФНС и ИФНС по субъектам РФ; 19 обращений из других ведомств. </w:t>
      </w:r>
    </w:p>
    <w:p w:rsidR="00981C97" w:rsidRPr="00981C97" w:rsidRDefault="00981C97" w:rsidP="00981C97">
      <w:pPr>
        <w:ind w:firstLine="701"/>
        <w:jc w:val="both"/>
        <w:rPr>
          <w:rStyle w:val="FontStyle16"/>
        </w:rPr>
      </w:pPr>
      <w:r w:rsidRPr="00981C97">
        <w:rPr>
          <w:rStyle w:val="FontStyle16"/>
        </w:rPr>
        <w:t xml:space="preserve">Через электронный сервис «Обратиться в </w:t>
      </w:r>
      <w:r>
        <w:rPr>
          <w:rStyle w:val="FontStyle16"/>
        </w:rPr>
        <w:t>ФНС России» обратились 17  граж</w:t>
      </w:r>
      <w:r w:rsidRPr="00981C97">
        <w:rPr>
          <w:rStyle w:val="FontStyle16"/>
        </w:rPr>
        <w:t xml:space="preserve">дан (или 1,2 % от общего количества обратившихся), что меньше на  74% или  48 граждан аналогичного периода 2022 года (с учетом обращений, поступивших в налоговые инспекции области в сентябре 2022 года). Через электронные сервисы «Личный кабинет налогоплательщика для физических лиц» поступило 11 обращений (или 0,7% от общего количества), что меньше на  65% или  20 обращений аналогичного периода 2022 года (с учетом обращений, поступивших в налоговые инспекции области в сентябре 2022 года).  Через «Личный кабинет индивидуального предпринимателя» поступило 149 обращений (или 11% от общего количества обратившихся), что больше на 16% или 24 обращения аналогичного периода 2022 года (с учетом обращений, поступивших в налоговые инспекции области в сентябре 2022 года). Через «Личный кабинет юридического лица» поступило 59 обращений (или 4% от общего количества обратившихся). </w:t>
      </w:r>
    </w:p>
    <w:p w:rsidR="00981C97" w:rsidRPr="00981C97" w:rsidRDefault="00981C97" w:rsidP="00981C97">
      <w:pPr>
        <w:ind w:firstLine="701"/>
        <w:jc w:val="both"/>
        <w:rPr>
          <w:rStyle w:val="FontStyle16"/>
        </w:rPr>
      </w:pPr>
      <w:r w:rsidRPr="00981C97">
        <w:rPr>
          <w:rStyle w:val="FontStyle16"/>
        </w:rPr>
        <w:t xml:space="preserve">На личный приём к руководству Управления в сентябре 2023 года  обратились 4 гражданина и представителя организаций. В аналогичном периоде 2022 года на личный прием к руководству Управления обратились 2 представителя организаций. На личный приём к руководству инспекций в сентябре 2022 года обратились 6 граждан.                       </w:t>
      </w:r>
    </w:p>
    <w:p w:rsidR="00981C97" w:rsidRPr="00981C97" w:rsidRDefault="00981C97" w:rsidP="00981C97">
      <w:pPr>
        <w:ind w:firstLine="701"/>
        <w:jc w:val="both"/>
        <w:rPr>
          <w:rStyle w:val="FontStyle16"/>
        </w:rPr>
      </w:pPr>
      <w:r w:rsidRPr="00981C97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налоговые преференции и льготы физическим лицам – 209 (15%);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оказание услуг в электронной форме, пользование информационными ресурсами – 199 (14 %);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налог на доходы физических лиц – 151 (11 %);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задолженность по налогам, сборам и взносам в бюджеты государственных внебюджетных фондов – 125 (9%);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налогообложение малого бизнеса, специальных налоговых режимов – 106 (8%);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учет налогоплательщиков. Получение и отказ от ИНН –91 (6%);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91 (6 %);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доступ к персонифицированной информации о состоянии расчета с бюджетом – 82 (5%);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актуализация сведений об объектах налогообложения - 75 (5%);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 xml:space="preserve">- контроль исполнения налогового законодательства физическими и юридическими лицами – 48 (3%); 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–38 (3%);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lastRenderedPageBreak/>
        <w:t>- исчисление и уплата страховых взносов в бюджеты государственных внебюджетных фондов – 30 (2%);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налог на имущество – 25 (2%);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транспортный налог - 23 (1,6%);</w:t>
      </w:r>
    </w:p>
    <w:p w:rsidR="00981C97" w:rsidRPr="00981C97" w:rsidRDefault="00981C97" w:rsidP="00981C97">
      <w:pPr>
        <w:jc w:val="both"/>
        <w:rPr>
          <w:rStyle w:val="FontStyle16"/>
        </w:rPr>
      </w:pPr>
      <w:r w:rsidRPr="00981C97">
        <w:rPr>
          <w:rStyle w:val="FontStyle16"/>
        </w:rPr>
        <w:t>- налоговая отчетность – 20 (1%).</w:t>
      </w:r>
    </w:p>
    <w:p w:rsidR="00301FD4" w:rsidRPr="00445BC2" w:rsidRDefault="00981C97" w:rsidP="00981C97">
      <w:pPr>
        <w:ind w:firstLine="720"/>
        <w:jc w:val="both"/>
        <w:rPr>
          <w:noProof/>
        </w:rPr>
      </w:pPr>
      <w:r w:rsidRPr="00981C97">
        <w:rPr>
          <w:rStyle w:val="FontStyle16"/>
        </w:rPr>
        <w:t>Всего в сентябре 2023 года на исполнении в Управлении находились 1741 письменных обращений, с учётом документов, перешедших с августа 2023 года. Рассмотрено в отчётном периоде с направлением письменного ответа 1252 обращения. Из них: по 1174 обращениям даны разъяснения; по 32 обращениям удовлетворено; по 3 обращениям отказано в удовлетворении; 43 обращения направлены на исполнение по принадлежности в другой налоговый орган. Оставлено без рассмотрения 1 обращение (аноним). Остались на исполнении 488 обращений.</w:t>
      </w:r>
    </w:p>
    <w:p w:rsidR="00445BC2" w:rsidRDefault="00445BC2" w:rsidP="00301FD4">
      <w:pPr>
        <w:jc w:val="center"/>
        <w:rPr>
          <w:noProof/>
        </w:rPr>
      </w:pPr>
    </w:p>
    <w:p w:rsidR="00445BC2" w:rsidRPr="00445BC2" w:rsidRDefault="00445BC2" w:rsidP="00301FD4">
      <w:pPr>
        <w:jc w:val="center"/>
        <w:rPr>
          <w:noProof/>
        </w:rPr>
      </w:pPr>
    </w:p>
    <w:p w:rsidR="00445BC2" w:rsidRPr="00981C97" w:rsidRDefault="00445BC2" w:rsidP="00301FD4">
      <w:pPr>
        <w:jc w:val="center"/>
        <w:rPr>
          <w:noProof/>
        </w:rPr>
      </w:pPr>
    </w:p>
    <w:p w:rsidR="00981C97" w:rsidRDefault="00981C97" w:rsidP="00981C97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981C97" w:rsidRDefault="00981C97" w:rsidP="00981C97">
      <w:pPr>
        <w:jc w:val="center"/>
        <w:rPr>
          <w:noProof/>
        </w:rPr>
      </w:pPr>
      <w:r>
        <w:rPr>
          <w:noProof/>
        </w:rPr>
        <w:t>Общий отдел</w:t>
      </w:r>
    </w:p>
    <w:p w:rsidR="00981C97" w:rsidRDefault="00981C97" w:rsidP="00981C9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81C97" w:rsidRDefault="00981C97" w:rsidP="00981C9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81C97" w:rsidRDefault="00981C97" w:rsidP="00981C9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30.09.2023</w:t>
      </w:r>
    </w:p>
    <w:p w:rsidR="00981C97" w:rsidRDefault="00981C97" w:rsidP="00981C9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81C97" w:rsidTr="00A172E2">
        <w:trPr>
          <w:cantSplit/>
          <w:trHeight w:val="207"/>
        </w:trPr>
        <w:tc>
          <w:tcPr>
            <w:tcW w:w="7513" w:type="dxa"/>
            <w:vMerge w:val="restart"/>
          </w:tcPr>
          <w:p w:rsidR="00981C97" w:rsidRDefault="00981C97" w:rsidP="00A172E2">
            <w:pPr>
              <w:jc w:val="center"/>
              <w:rPr>
                <w:noProof/>
                <w:sz w:val="18"/>
                <w:lang w:val="en-US"/>
              </w:rPr>
            </w:pPr>
          </w:p>
          <w:p w:rsidR="00981C97" w:rsidRDefault="00981C97" w:rsidP="00A172E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81C97" w:rsidRDefault="00981C97" w:rsidP="00A17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81C97" w:rsidTr="00A172E2">
        <w:trPr>
          <w:cantSplit/>
          <w:trHeight w:val="437"/>
        </w:trPr>
        <w:tc>
          <w:tcPr>
            <w:tcW w:w="7513" w:type="dxa"/>
            <w:vMerge/>
          </w:tcPr>
          <w:p w:rsidR="00981C97" w:rsidRDefault="00981C97" w:rsidP="00A172E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81C97" w:rsidRDefault="00981C97" w:rsidP="00A172E2">
            <w:pPr>
              <w:jc w:val="center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0003.0008.0079.0503 Игорный бизнес. Лотереи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209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</w:p>
        </w:tc>
      </w:tr>
      <w:tr w:rsidR="00981C97" w:rsidTr="00A172E2">
        <w:trPr>
          <w:cantSplit/>
        </w:trPr>
        <w:tc>
          <w:tcPr>
            <w:tcW w:w="7513" w:type="dxa"/>
          </w:tcPr>
          <w:p w:rsidR="00981C97" w:rsidRDefault="00981C97" w:rsidP="00A172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81C97" w:rsidRDefault="00981C97" w:rsidP="00A172E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1408</w:t>
            </w:r>
          </w:p>
        </w:tc>
      </w:tr>
    </w:tbl>
    <w:p w:rsidR="00981C97" w:rsidRDefault="00981C97" w:rsidP="00981C97">
      <w:pPr>
        <w:rPr>
          <w:noProof/>
        </w:rPr>
      </w:pPr>
    </w:p>
    <w:p w:rsidR="00981C97" w:rsidRDefault="00981C97" w:rsidP="00981C97">
      <w:pPr>
        <w:rPr>
          <w:noProof/>
        </w:rPr>
      </w:pPr>
    </w:p>
    <w:p w:rsidR="00981C97" w:rsidRDefault="00981C97" w:rsidP="00981C97">
      <w:pPr>
        <w:rPr>
          <w:noProof/>
        </w:rPr>
      </w:pPr>
    </w:p>
    <w:p w:rsidR="00981C97" w:rsidRDefault="00981C97" w:rsidP="00981C97">
      <w:pPr>
        <w:rPr>
          <w:noProof/>
        </w:rPr>
      </w:pPr>
    </w:p>
    <w:p w:rsidR="00981C97" w:rsidRDefault="00981C97" w:rsidP="00981C97">
      <w:pPr>
        <w:rPr>
          <w:noProof/>
        </w:rPr>
      </w:pPr>
    </w:p>
    <w:p w:rsidR="00981C97" w:rsidRDefault="00981C97" w:rsidP="00981C97">
      <w:pPr>
        <w:rPr>
          <w:noProof/>
        </w:rPr>
      </w:pPr>
    </w:p>
    <w:p w:rsidR="00981C97" w:rsidRDefault="00981C97" w:rsidP="00981C97">
      <w:pPr>
        <w:rPr>
          <w:noProof/>
        </w:rPr>
      </w:pPr>
    </w:p>
    <w:p w:rsidR="00981C97" w:rsidRDefault="00981C97" w:rsidP="00981C97">
      <w:pPr>
        <w:rPr>
          <w:noProof/>
        </w:rPr>
      </w:pPr>
    </w:p>
    <w:p w:rsidR="00981C97" w:rsidRDefault="00981C97" w:rsidP="00981C97">
      <w:pPr>
        <w:rPr>
          <w:noProof/>
        </w:rPr>
      </w:pPr>
    </w:p>
    <w:p w:rsidR="00981C97" w:rsidRDefault="00981C97" w:rsidP="00981C97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p w:rsidR="008A5220" w:rsidRDefault="008A5220" w:rsidP="00981C97">
      <w:pPr>
        <w:jc w:val="center"/>
        <w:rPr>
          <w:noProof/>
        </w:rPr>
      </w:pPr>
    </w:p>
    <w:sectPr w:rsidR="008A5220" w:rsidSect="008A5220">
      <w:pgSz w:w="11907" w:h="16840" w:code="9"/>
      <w:pgMar w:top="709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20"/>
    <w:rsid w:val="00280B27"/>
    <w:rsid w:val="00301FD4"/>
    <w:rsid w:val="00445BC2"/>
    <w:rsid w:val="006E22D4"/>
    <w:rsid w:val="007879A8"/>
    <w:rsid w:val="0086089C"/>
    <w:rsid w:val="008A5220"/>
    <w:rsid w:val="00981C97"/>
    <w:rsid w:val="009A107B"/>
    <w:rsid w:val="009B32CE"/>
    <w:rsid w:val="00B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A107B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A107B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9A107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A107B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A107B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9A10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3</Pages>
  <Words>1042</Words>
  <Characters>7797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1900-12-31T21:00:00Z</cp:lastPrinted>
  <dcterms:created xsi:type="dcterms:W3CDTF">2023-10-11T09:15:00Z</dcterms:created>
  <dcterms:modified xsi:type="dcterms:W3CDTF">2023-10-11T09:15:00Z</dcterms:modified>
</cp:coreProperties>
</file>