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0D" w:rsidRDefault="007E6D0D">
      <w:pPr>
        <w:jc w:val="center"/>
        <w:rPr>
          <w:noProof/>
        </w:rPr>
      </w:pPr>
    </w:p>
    <w:p w:rsidR="007E6D0D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  <w:b/>
        </w:rPr>
      </w:pPr>
      <w:r>
        <w:rPr>
          <w:rStyle w:val="FontStyle16"/>
          <w:b/>
        </w:rPr>
        <w:t>СПРАВКА</w:t>
      </w:r>
    </w:p>
    <w:p w:rsidR="007E6D0D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  <w:r>
        <w:rPr>
          <w:rStyle w:val="FontStyle16"/>
        </w:rPr>
        <w:t xml:space="preserve">о работе с обращениями граждан в УФНС России по Тамбовской области в </w:t>
      </w:r>
      <w:r>
        <w:rPr>
          <w:rStyle w:val="FontStyle16"/>
        </w:rPr>
        <w:t>апреле</w:t>
      </w:r>
      <w:r>
        <w:rPr>
          <w:rStyle w:val="FontStyle16"/>
        </w:rPr>
        <w:t xml:space="preserve"> 2025 года.</w:t>
      </w:r>
    </w:p>
    <w:p w:rsidR="007E6D0D" w:rsidRDefault="007E6D0D" w:rsidP="007E6D0D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</w:p>
    <w:p w:rsidR="007E6D0D" w:rsidRPr="007E6D0D" w:rsidRDefault="007E6D0D" w:rsidP="007E6D0D">
      <w:pPr>
        <w:pStyle w:val="Style5"/>
        <w:suppressAutoHyphens/>
        <w:rPr>
          <w:rStyle w:val="FontStyle16"/>
        </w:rPr>
      </w:pPr>
      <w:r w:rsidRPr="007E6D0D">
        <w:rPr>
          <w:rStyle w:val="FontStyle16"/>
        </w:rPr>
        <w:t>В апреле 2025 года в УФНС России по Тамбовской области поступили на рассмотрение 2693 письменных обращения граждан и представителей организаций, что на 2% больше (или на 65 обращений), чем в апреле 2024 года. Из них, 2070 обращений (77% от общего количества) поступило в электронном виде:</w:t>
      </w:r>
    </w:p>
    <w:p w:rsidR="007E6D0D" w:rsidRPr="007E6D0D" w:rsidRDefault="007E6D0D" w:rsidP="007E6D0D">
      <w:pPr>
        <w:pStyle w:val="Style5"/>
        <w:numPr>
          <w:ilvl w:val="0"/>
          <w:numId w:val="42"/>
        </w:numPr>
        <w:suppressAutoHyphens/>
        <w:rPr>
          <w:rStyle w:val="FontStyle16"/>
        </w:rPr>
      </w:pPr>
      <w:r w:rsidRPr="007E6D0D">
        <w:rPr>
          <w:rStyle w:val="FontStyle16"/>
        </w:rPr>
        <w:t xml:space="preserve">1554 </w:t>
      </w:r>
      <w:proofErr w:type="gramStart"/>
      <w:r w:rsidRPr="007E6D0D">
        <w:rPr>
          <w:rStyle w:val="FontStyle16"/>
        </w:rPr>
        <w:t>интернет-обращения</w:t>
      </w:r>
      <w:proofErr w:type="gramEnd"/>
      <w:r w:rsidRPr="007E6D0D">
        <w:rPr>
          <w:rStyle w:val="FontStyle16"/>
        </w:rPr>
        <w:t xml:space="preserve"> направлено через электронные сервисы ФНС России;</w:t>
      </w:r>
    </w:p>
    <w:p w:rsidR="007E6D0D" w:rsidRPr="007E6D0D" w:rsidRDefault="007E6D0D" w:rsidP="007E6D0D">
      <w:pPr>
        <w:pStyle w:val="Style5"/>
        <w:numPr>
          <w:ilvl w:val="0"/>
          <w:numId w:val="42"/>
        </w:numPr>
        <w:suppressAutoHyphens/>
        <w:rPr>
          <w:rStyle w:val="FontStyle16"/>
        </w:rPr>
      </w:pPr>
      <w:r w:rsidRPr="007E6D0D">
        <w:rPr>
          <w:rStyle w:val="FontStyle16"/>
        </w:rPr>
        <w:t>483 обращения через ГП-3;</w:t>
      </w:r>
    </w:p>
    <w:p w:rsidR="007E6D0D" w:rsidRPr="007E6D0D" w:rsidRDefault="007E6D0D" w:rsidP="007E6D0D">
      <w:pPr>
        <w:pStyle w:val="Style5"/>
        <w:numPr>
          <w:ilvl w:val="0"/>
          <w:numId w:val="42"/>
        </w:numPr>
        <w:suppressAutoHyphens/>
        <w:rPr>
          <w:rStyle w:val="FontStyle16"/>
        </w:rPr>
      </w:pPr>
      <w:r w:rsidRPr="007E6D0D">
        <w:rPr>
          <w:rStyle w:val="FontStyle16"/>
        </w:rPr>
        <w:t>17 обращений поступило из ФНС России;</w:t>
      </w:r>
    </w:p>
    <w:p w:rsidR="007E6D0D" w:rsidRPr="007E6D0D" w:rsidRDefault="007E6D0D" w:rsidP="007E6D0D">
      <w:pPr>
        <w:pStyle w:val="Style5"/>
        <w:numPr>
          <w:ilvl w:val="0"/>
          <w:numId w:val="42"/>
        </w:numPr>
        <w:suppressAutoHyphens/>
        <w:rPr>
          <w:rStyle w:val="FontStyle16"/>
        </w:rPr>
      </w:pPr>
      <w:r w:rsidRPr="007E6D0D">
        <w:rPr>
          <w:rStyle w:val="FontStyle16"/>
        </w:rPr>
        <w:t>10 обращений поступили из УФНС и ИФНС России по другим субъектам;</w:t>
      </w:r>
    </w:p>
    <w:p w:rsidR="007E6D0D" w:rsidRPr="007E6D0D" w:rsidRDefault="007E6D0D" w:rsidP="007E6D0D">
      <w:pPr>
        <w:pStyle w:val="Style5"/>
        <w:numPr>
          <w:ilvl w:val="0"/>
          <w:numId w:val="42"/>
        </w:numPr>
        <w:suppressAutoHyphens/>
        <w:rPr>
          <w:rStyle w:val="FontStyle16"/>
        </w:rPr>
      </w:pPr>
      <w:r w:rsidRPr="007E6D0D">
        <w:rPr>
          <w:rStyle w:val="FontStyle16"/>
        </w:rPr>
        <w:t>1 обращение поступило из МИ ФНС России по ЦОД;</w:t>
      </w:r>
    </w:p>
    <w:p w:rsidR="007E6D0D" w:rsidRPr="007E6D0D" w:rsidRDefault="007E6D0D" w:rsidP="007E6D0D">
      <w:pPr>
        <w:pStyle w:val="Style5"/>
        <w:numPr>
          <w:ilvl w:val="0"/>
          <w:numId w:val="42"/>
        </w:numPr>
        <w:suppressAutoHyphens/>
        <w:rPr>
          <w:rStyle w:val="FontStyle16"/>
        </w:rPr>
      </w:pPr>
      <w:r w:rsidRPr="007E6D0D">
        <w:rPr>
          <w:rStyle w:val="FontStyle16"/>
        </w:rPr>
        <w:t>5 обращений через портал государственных и муниципальных услуг.</w:t>
      </w:r>
    </w:p>
    <w:p w:rsidR="007E6D0D" w:rsidRPr="007E6D0D" w:rsidRDefault="007E6D0D" w:rsidP="007E6D0D">
      <w:pPr>
        <w:pStyle w:val="Style5"/>
        <w:suppressAutoHyphens/>
        <w:rPr>
          <w:rStyle w:val="FontStyle16"/>
        </w:rPr>
      </w:pPr>
      <w:r w:rsidRPr="007E6D0D">
        <w:rPr>
          <w:rStyle w:val="FontStyle16"/>
        </w:rPr>
        <w:t xml:space="preserve">Через электронный сервис «Обратиться в ФНС России» обратились 142 гражданина и представителя организаций (5% от общего количества обратившихся), что больше на 27% или на 38 обращений, чем в аналогичном периоде 2024 года. Через электронные сервисы «Личный кабинет налогоплательщика для физических лиц» поступило 1012 обращений (38% от общего количества обратившихся), что больше на 34% или на 349 обращений, чем в аналогичном периоде 2024 года. Через «Личный кабинет индивидуального предпринимателя» поступило 296 обращений (11% от общего количества обратившихся), что больше на 19% или на 57 обращений, чем в аналогичном периоде 2024 года. Через «Личный кабинет юридического лица» поступило 104 обращения (4% от общего количества </w:t>
      </w:r>
      <w:proofErr w:type="gramStart"/>
      <w:r w:rsidRPr="007E6D0D">
        <w:rPr>
          <w:rStyle w:val="FontStyle16"/>
        </w:rPr>
        <w:t>обратившихся</w:t>
      </w:r>
      <w:proofErr w:type="gramEnd"/>
      <w:r w:rsidRPr="007E6D0D">
        <w:rPr>
          <w:rStyle w:val="FontStyle16"/>
        </w:rPr>
        <w:t>), что больше на 3% или на 3 обращения, чем в аналогичном периоде 2024 года.</w:t>
      </w:r>
    </w:p>
    <w:p w:rsidR="007E6D0D" w:rsidRPr="007E6D0D" w:rsidRDefault="007E6D0D" w:rsidP="007E6D0D">
      <w:pPr>
        <w:pStyle w:val="Style5"/>
        <w:suppressAutoHyphens/>
        <w:rPr>
          <w:rStyle w:val="FontStyle16"/>
        </w:rPr>
      </w:pPr>
      <w:r w:rsidRPr="007E6D0D">
        <w:rPr>
          <w:rStyle w:val="FontStyle16"/>
        </w:rPr>
        <w:t>На личный приём к руководству Управления в апреле 2025 года обратились 2 гражданина (в аналогичном периоде 2024 года обратились 3 гражданина и 3 представителя организаций).</w:t>
      </w:r>
    </w:p>
    <w:p w:rsidR="007E6D0D" w:rsidRPr="007E6D0D" w:rsidRDefault="007E6D0D" w:rsidP="007E6D0D">
      <w:pPr>
        <w:pStyle w:val="Style5"/>
        <w:suppressAutoHyphens/>
        <w:rPr>
          <w:rStyle w:val="FontStyle16"/>
        </w:rPr>
      </w:pPr>
      <w:r w:rsidRPr="007E6D0D">
        <w:rPr>
          <w:rStyle w:val="FontStyle16"/>
        </w:rPr>
        <w:t>В своих обращениях граждане и представители организаций наиболее часто затрагивали следующие вопросы: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оказание услуг в электронной форме, пользование информационными ресурсами – 559 (21%);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налог на доходы физических лиц – 475 (18%);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задолженность по налогам, сборам и взносам в бюджеты государственных внебюджетных фондов – 237 (9%);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налоговые преференции и льготы физическим лицам – 220 (8%);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налогообложение малого бизнеса, специальных налоговых режимов – 166 (6%);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учет налогоплательщиков. Получение и отказ от ИНН – 155 (6%);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возврат или зачет излишне уплаченных или излишне взысканных сумм налогов, сборов, взносов, пеней и штрафов – 101 (4%);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налог на имущество - 52 (2%);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актуализация сведений об объектах налогообложения – 46 (2%);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транспортный налог – 35 (1%);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доступ к персонифицированной информации о состоянии расчета с бюджетом – 32 (1%);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lastRenderedPageBreak/>
        <w:t>налоговая отчетность - 23 (1%);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контроль и надзор в налоговой сфере – 20 (1%);</w:t>
      </w:r>
    </w:p>
    <w:p w:rsidR="007E6D0D" w:rsidRPr="007E6D0D" w:rsidRDefault="007E6D0D" w:rsidP="007E6D0D">
      <w:pPr>
        <w:pStyle w:val="Style5"/>
        <w:numPr>
          <w:ilvl w:val="0"/>
          <w:numId w:val="43"/>
        </w:numPr>
        <w:suppressAutoHyphens/>
        <w:rPr>
          <w:rStyle w:val="FontStyle16"/>
        </w:rPr>
      </w:pPr>
      <w:r w:rsidRPr="007E6D0D">
        <w:rPr>
          <w:rStyle w:val="FontStyle16"/>
        </w:rPr>
        <w:t>контроль и надзор в сфере применения контрольно-кассовой техники – 19 (1%).</w:t>
      </w:r>
    </w:p>
    <w:p w:rsidR="007E6D0D" w:rsidRPr="007E6D0D" w:rsidRDefault="007E6D0D" w:rsidP="007E6D0D">
      <w:pPr>
        <w:pStyle w:val="Style5"/>
        <w:suppressAutoHyphens/>
        <w:rPr>
          <w:rStyle w:val="FontStyle16"/>
        </w:rPr>
      </w:pPr>
      <w:r w:rsidRPr="007E6D0D">
        <w:rPr>
          <w:rStyle w:val="FontStyle16"/>
        </w:rPr>
        <w:t xml:space="preserve">Всего в апреле 2025 года на исполнении в Управлении находились 3503 письменных обращения, с учётом документов, перешедших с марта 2025 года. </w:t>
      </w:r>
      <w:proofErr w:type="gramStart"/>
      <w:r w:rsidRPr="007E6D0D">
        <w:rPr>
          <w:rStyle w:val="FontStyle16"/>
        </w:rPr>
        <w:t>Рассмотрены</w:t>
      </w:r>
      <w:proofErr w:type="gramEnd"/>
      <w:r w:rsidRPr="007E6D0D">
        <w:rPr>
          <w:rStyle w:val="FontStyle16"/>
        </w:rPr>
        <w:t xml:space="preserve"> в отчетном периоде с направлением письменного ответа 2770 обращений. Из них:</w:t>
      </w:r>
    </w:p>
    <w:p w:rsidR="007E6D0D" w:rsidRPr="007E6D0D" w:rsidRDefault="007E6D0D" w:rsidP="007E6D0D">
      <w:pPr>
        <w:pStyle w:val="Style5"/>
        <w:numPr>
          <w:ilvl w:val="0"/>
          <w:numId w:val="44"/>
        </w:numPr>
        <w:suppressAutoHyphens/>
        <w:rPr>
          <w:rStyle w:val="FontStyle16"/>
        </w:rPr>
      </w:pPr>
      <w:r w:rsidRPr="007E6D0D">
        <w:rPr>
          <w:rStyle w:val="FontStyle16"/>
        </w:rPr>
        <w:t>по 2518 обращениям даны разъяснения;</w:t>
      </w:r>
    </w:p>
    <w:p w:rsidR="007E6D0D" w:rsidRPr="007E6D0D" w:rsidRDefault="007E6D0D" w:rsidP="007E6D0D">
      <w:pPr>
        <w:pStyle w:val="Style5"/>
        <w:numPr>
          <w:ilvl w:val="0"/>
          <w:numId w:val="44"/>
        </w:numPr>
        <w:suppressAutoHyphens/>
        <w:rPr>
          <w:rStyle w:val="FontStyle16"/>
        </w:rPr>
      </w:pPr>
      <w:r w:rsidRPr="007E6D0D">
        <w:rPr>
          <w:rStyle w:val="FontStyle16"/>
        </w:rPr>
        <w:t>211 обращений удовлетворено;</w:t>
      </w:r>
    </w:p>
    <w:p w:rsidR="007E6D0D" w:rsidRPr="007E6D0D" w:rsidRDefault="007E6D0D" w:rsidP="007E6D0D">
      <w:pPr>
        <w:pStyle w:val="Style5"/>
        <w:numPr>
          <w:ilvl w:val="0"/>
          <w:numId w:val="44"/>
        </w:numPr>
        <w:suppressAutoHyphens/>
        <w:rPr>
          <w:rStyle w:val="FontStyle16"/>
        </w:rPr>
      </w:pPr>
      <w:r w:rsidRPr="007E6D0D">
        <w:rPr>
          <w:rStyle w:val="FontStyle16"/>
        </w:rPr>
        <w:t>40 обращений направлено на исполнение по принадлежности в другой налоговый орган;</w:t>
      </w:r>
    </w:p>
    <w:p w:rsidR="007E6D0D" w:rsidRPr="007E6D0D" w:rsidRDefault="007E6D0D" w:rsidP="007E6D0D">
      <w:pPr>
        <w:pStyle w:val="Style5"/>
        <w:numPr>
          <w:ilvl w:val="0"/>
          <w:numId w:val="44"/>
        </w:numPr>
        <w:suppressAutoHyphens/>
        <w:rPr>
          <w:rStyle w:val="FontStyle16"/>
        </w:rPr>
      </w:pPr>
      <w:r w:rsidRPr="007E6D0D">
        <w:rPr>
          <w:rStyle w:val="FontStyle16"/>
        </w:rPr>
        <w:t>1 обращение перенаправлено в другое ведомство.</w:t>
      </w:r>
    </w:p>
    <w:p w:rsidR="007E6D0D" w:rsidRDefault="007E6D0D" w:rsidP="007E6D0D">
      <w:pPr>
        <w:pStyle w:val="Style5"/>
        <w:widowControl/>
        <w:suppressAutoHyphens/>
        <w:spacing w:line="240" w:lineRule="auto"/>
        <w:rPr>
          <w:rStyle w:val="FontStyle16"/>
        </w:rPr>
      </w:pPr>
      <w:r w:rsidRPr="007E6D0D">
        <w:rPr>
          <w:rStyle w:val="FontStyle16"/>
        </w:rPr>
        <w:t>Оставлены без рассмотрения 3 обращения (направлены налогоплательщиками для сведения и не требовали исполнения). Остались на исполнении 730 обращений.</w:t>
      </w:r>
    </w:p>
    <w:p w:rsidR="007E6D0D" w:rsidRDefault="007E6D0D">
      <w:pPr>
        <w:jc w:val="center"/>
        <w:rPr>
          <w:noProof/>
        </w:rPr>
      </w:pPr>
    </w:p>
    <w:p w:rsidR="007E6D0D" w:rsidRDefault="007E6D0D">
      <w:pPr>
        <w:jc w:val="center"/>
        <w:rPr>
          <w:noProof/>
        </w:rPr>
      </w:pPr>
    </w:p>
    <w:p w:rsidR="007E6D0D" w:rsidRDefault="007E6D0D">
      <w:pPr>
        <w:jc w:val="center"/>
        <w:rPr>
          <w:noProof/>
        </w:rPr>
      </w:pPr>
    </w:p>
    <w:p w:rsidR="00D55894" w:rsidRDefault="00A726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55894" w:rsidRDefault="00A726D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55894" w:rsidRDefault="00A726D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30.04.2025</w:t>
      </w:r>
    </w:p>
    <w:p w:rsidR="00D55894" w:rsidRDefault="00D558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55894">
        <w:trPr>
          <w:cantSplit/>
          <w:trHeight w:val="207"/>
        </w:trPr>
        <w:tc>
          <w:tcPr>
            <w:tcW w:w="7513" w:type="dxa"/>
            <w:vMerge w:val="restart"/>
          </w:tcPr>
          <w:p w:rsidR="00D55894" w:rsidRDefault="00D55894">
            <w:pPr>
              <w:jc w:val="center"/>
              <w:rPr>
                <w:noProof/>
                <w:sz w:val="18"/>
                <w:lang w:val="en-US"/>
              </w:rPr>
            </w:pPr>
          </w:p>
          <w:p w:rsidR="00D55894" w:rsidRDefault="00A726D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55894" w:rsidRDefault="00A726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55894">
        <w:trPr>
          <w:cantSplit/>
          <w:trHeight w:val="437"/>
        </w:trPr>
        <w:tc>
          <w:tcPr>
            <w:tcW w:w="7513" w:type="dxa"/>
            <w:vMerge/>
          </w:tcPr>
          <w:p w:rsidR="00D55894" w:rsidRDefault="00D558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55894" w:rsidRDefault="00D55894">
            <w:pPr>
              <w:jc w:val="center"/>
              <w:rPr>
                <w:noProof/>
                <w:sz w:val="18"/>
              </w:rPr>
            </w:pPr>
          </w:p>
        </w:tc>
      </w:tr>
      <w:tr w:rsidR="00D55894">
        <w:trPr>
          <w:cantSplit/>
        </w:trPr>
        <w:tc>
          <w:tcPr>
            <w:tcW w:w="7513" w:type="dxa"/>
          </w:tcPr>
          <w:p w:rsidR="00D55894" w:rsidRDefault="00A726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55894" w:rsidRDefault="00A726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5894">
        <w:trPr>
          <w:cantSplit/>
        </w:trPr>
        <w:tc>
          <w:tcPr>
            <w:tcW w:w="7513" w:type="dxa"/>
          </w:tcPr>
          <w:p w:rsidR="00D55894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55894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475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549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726DC" w:rsidRDefault="00A726DC" w:rsidP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C4786">
              <w:rPr>
                <w:noProof/>
                <w:sz w:val="18"/>
              </w:rPr>
              <w:t>9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726DC" w:rsidRDefault="00170C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A726DC" w:rsidRDefault="00A726DC">
            <w:pPr>
              <w:jc w:val="right"/>
              <w:rPr>
                <w:noProof/>
                <w:sz w:val="18"/>
              </w:rPr>
            </w:pP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2C478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435</w:t>
            </w:r>
          </w:p>
        </w:tc>
      </w:tr>
      <w:tr w:rsidR="00A726DC">
        <w:trPr>
          <w:cantSplit/>
        </w:trPr>
        <w:tc>
          <w:tcPr>
            <w:tcW w:w="7513" w:type="dxa"/>
          </w:tcPr>
          <w:p w:rsidR="00A726DC" w:rsidRDefault="00A726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726DC" w:rsidRDefault="002C478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2693</w:t>
            </w:r>
          </w:p>
        </w:tc>
      </w:tr>
    </w:tbl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</w:p>
    <w:p w:rsidR="00D55894" w:rsidRDefault="00D55894">
      <w:pPr>
        <w:rPr>
          <w:noProof/>
        </w:rPr>
      </w:pPr>
      <w:bookmarkStart w:id="0" w:name="_GoBack"/>
      <w:bookmarkEnd w:id="0"/>
    </w:p>
    <w:sectPr w:rsidR="00D55894" w:rsidSect="00A726D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745CC3"/>
    <w:multiLevelType w:val="hybridMultilevel"/>
    <w:tmpl w:val="D5CC8404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F2A6DF4"/>
    <w:multiLevelType w:val="hybridMultilevel"/>
    <w:tmpl w:val="F306F2EC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F6A7E72"/>
    <w:multiLevelType w:val="hybridMultilevel"/>
    <w:tmpl w:val="7550F976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5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0"/>
  </w:num>
  <w:num w:numId="4">
    <w:abstractNumId w:val="12"/>
  </w:num>
  <w:num w:numId="5">
    <w:abstractNumId w:val="16"/>
  </w:num>
  <w:num w:numId="6">
    <w:abstractNumId w:val="41"/>
  </w:num>
  <w:num w:numId="7">
    <w:abstractNumId w:val="28"/>
  </w:num>
  <w:num w:numId="8">
    <w:abstractNumId w:val="40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1"/>
  </w:num>
  <w:num w:numId="13">
    <w:abstractNumId w:val="42"/>
  </w:num>
  <w:num w:numId="14">
    <w:abstractNumId w:val="6"/>
  </w:num>
  <w:num w:numId="15">
    <w:abstractNumId w:val="36"/>
  </w:num>
  <w:num w:numId="16">
    <w:abstractNumId w:val="35"/>
  </w:num>
  <w:num w:numId="17">
    <w:abstractNumId w:val="20"/>
  </w:num>
  <w:num w:numId="18">
    <w:abstractNumId w:val="27"/>
  </w:num>
  <w:num w:numId="19">
    <w:abstractNumId w:val="21"/>
  </w:num>
  <w:num w:numId="20">
    <w:abstractNumId w:val="7"/>
  </w:num>
  <w:num w:numId="21">
    <w:abstractNumId w:val="11"/>
  </w:num>
  <w:num w:numId="22">
    <w:abstractNumId w:val="26"/>
  </w:num>
  <w:num w:numId="23">
    <w:abstractNumId w:val="19"/>
  </w:num>
  <w:num w:numId="24">
    <w:abstractNumId w:val="33"/>
  </w:num>
  <w:num w:numId="25">
    <w:abstractNumId w:val="25"/>
  </w:num>
  <w:num w:numId="26">
    <w:abstractNumId w:val="30"/>
  </w:num>
  <w:num w:numId="27">
    <w:abstractNumId w:val="8"/>
  </w:num>
  <w:num w:numId="28">
    <w:abstractNumId w:val="22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3"/>
  </w:num>
  <w:num w:numId="37">
    <w:abstractNumId w:val="4"/>
  </w:num>
  <w:num w:numId="38">
    <w:abstractNumId w:val="24"/>
  </w:num>
  <w:num w:numId="39">
    <w:abstractNumId w:val="37"/>
  </w:num>
  <w:num w:numId="40">
    <w:abstractNumId w:val="38"/>
  </w:num>
  <w:num w:numId="41">
    <w:abstractNumId w:val="29"/>
  </w:num>
  <w:num w:numId="42">
    <w:abstractNumId w:val="18"/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C"/>
    <w:rsid w:val="00170CEC"/>
    <w:rsid w:val="002C4786"/>
    <w:rsid w:val="007E6D0D"/>
    <w:rsid w:val="00A726DC"/>
    <w:rsid w:val="00D55894"/>
    <w:rsid w:val="00F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E6D0D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E6D0D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E6D0D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7E6D0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3</Pages>
  <Words>961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07_user</cp:lastModifiedBy>
  <cp:revision>3</cp:revision>
  <cp:lastPrinted>2025-05-07T10:36:00Z</cp:lastPrinted>
  <dcterms:created xsi:type="dcterms:W3CDTF">2025-05-13T10:24:00Z</dcterms:created>
  <dcterms:modified xsi:type="dcterms:W3CDTF">2025-05-14T11:56:00Z</dcterms:modified>
</cp:coreProperties>
</file>