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DB" w:rsidRDefault="00F122DB" w:rsidP="00F122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Справка о работе с обращениями граждан в УФНС России по Тамбовской области в </w:t>
      </w:r>
      <w:r w:rsidR="0059159F" w:rsidRPr="0059159F">
        <w:rPr>
          <w:b/>
          <w:sz w:val="26"/>
          <w:szCs w:val="26"/>
        </w:rPr>
        <w:t xml:space="preserve">1 </w:t>
      </w:r>
      <w:r w:rsidR="0059159F">
        <w:rPr>
          <w:b/>
          <w:sz w:val="26"/>
          <w:szCs w:val="26"/>
        </w:rPr>
        <w:t>квартале</w:t>
      </w:r>
      <w:r>
        <w:rPr>
          <w:b/>
          <w:sz w:val="26"/>
          <w:szCs w:val="26"/>
        </w:rPr>
        <w:t xml:space="preserve"> 2026 года</w:t>
      </w:r>
    </w:p>
    <w:p w:rsidR="00D42B99" w:rsidRDefault="00D42B99" w:rsidP="00D42B99">
      <w:pPr>
        <w:jc w:val="both"/>
        <w:rPr>
          <w:noProof/>
        </w:rPr>
      </w:pPr>
    </w:p>
    <w:p w:rsidR="0059159F" w:rsidRPr="0059159F" w:rsidRDefault="0059159F" w:rsidP="0059159F">
      <w:pPr>
        <w:suppressAutoHyphens/>
        <w:autoSpaceDE w:val="0"/>
        <w:autoSpaceDN w:val="0"/>
        <w:adjustRightInd w:val="0"/>
        <w:ind w:firstLine="701"/>
        <w:jc w:val="both"/>
        <w:rPr>
          <w:sz w:val="26"/>
          <w:szCs w:val="26"/>
        </w:rPr>
      </w:pPr>
      <w:r w:rsidRPr="0059159F">
        <w:rPr>
          <w:sz w:val="26"/>
          <w:szCs w:val="26"/>
        </w:rPr>
        <w:t xml:space="preserve">В 1 квартале 2026 года в Управление поступили на рассмотрение 7944 письменных обращений граждан и представителей организаций, что на 8% больше (или на 613 обращений), чем в 1 квартале 2025 года. </w:t>
      </w:r>
      <w:proofErr w:type="gramStart"/>
      <w:r w:rsidRPr="0059159F">
        <w:rPr>
          <w:sz w:val="26"/>
          <w:szCs w:val="26"/>
        </w:rPr>
        <w:t>Из них, 6153 обращения (77% от общего количества) поступило в электронном виде: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5789 интернет-обращений направлено через электронные сервисы ФНС России;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275 обращений через ГП-3;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25 обращений поступили из ФНС России;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32 обращения поступили из УФНС и ИФНС России по другим субъектам;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3 обращения поступили из МРИ ФНС России по крупнейшим налогоплательщикам;</w:t>
      </w:r>
      <w:proofErr w:type="gramEnd"/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5 обращений из других ведомств;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24 обращения поступили через портал государственных и муниципальных услуг.</w:t>
      </w:r>
    </w:p>
    <w:p w:rsidR="0059159F" w:rsidRPr="0059159F" w:rsidRDefault="0059159F" w:rsidP="0059159F">
      <w:pPr>
        <w:suppressAutoHyphens/>
        <w:autoSpaceDE w:val="0"/>
        <w:autoSpaceDN w:val="0"/>
        <w:adjustRightInd w:val="0"/>
        <w:ind w:firstLine="703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Через электронный сервис «Обратиться в ФНС России» обратились 155     граж</w:t>
      </w:r>
      <w:r w:rsidRPr="0059159F">
        <w:rPr>
          <w:sz w:val="26"/>
          <w:szCs w:val="26"/>
        </w:rPr>
        <w:softHyphen/>
        <w:t>дан и представителей организаций (2% от общего количества обратившихся), что меньше на 57% или на 203 обращения, чем в аналогичном периоде 2025 года. Через электронные сервисы «Личный кабинет налогоплательщика для физических лиц» поступило 4230 обращений (53% от общего количества обратившихся), что больше  на 40% или на 1701 обращение, чем в аналогичном периоде 2025 года.</w:t>
      </w:r>
      <w:r w:rsidRPr="0059159F">
        <w:rPr>
          <w:color w:val="FF0000"/>
          <w:sz w:val="26"/>
          <w:szCs w:val="26"/>
        </w:rPr>
        <w:t xml:space="preserve">  </w:t>
      </w:r>
      <w:r w:rsidRPr="0059159F">
        <w:rPr>
          <w:sz w:val="26"/>
          <w:szCs w:val="26"/>
        </w:rPr>
        <w:t xml:space="preserve">Через «Личный кабинет индивидуального предпринимателя» поступило 939 обращений (12% от общего количества обратившихся), что больше на 1% или на 10 обращений, чем в  аналогичном периоде 2025 года. Через «Личный кабинет юридического лица» поступило 465 обращений (6% от общего количества обратившихся), что больше на 51% или на 235 обращений, чем в аналогичном периоде 2025 года. </w:t>
      </w:r>
    </w:p>
    <w:p w:rsidR="0059159F" w:rsidRPr="0059159F" w:rsidRDefault="0059159F" w:rsidP="0059159F">
      <w:pPr>
        <w:suppressAutoHyphens/>
        <w:autoSpaceDE w:val="0"/>
        <w:autoSpaceDN w:val="0"/>
        <w:adjustRightInd w:val="0"/>
        <w:ind w:firstLine="710"/>
        <w:jc w:val="both"/>
        <w:rPr>
          <w:sz w:val="26"/>
          <w:szCs w:val="26"/>
        </w:rPr>
      </w:pPr>
      <w:r w:rsidRPr="0059159F">
        <w:rPr>
          <w:sz w:val="26"/>
          <w:szCs w:val="26"/>
        </w:rPr>
        <w:t xml:space="preserve">На личный приём к руководству Управления в 1 квартале 2026 года  обратились 3 гражданина и 2 представителя организации (в аналогичном периоде 2025 года обратился 1 представитель организации). 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В своих обращениях граждане наиболее часто затрагивали следующие вопросы: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 налог на доходы физических лиц – 2178 (27%);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учет налогоплательщиков. Получение и отказ от ИНН – 1179 (15%);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9159F">
        <w:rPr>
          <w:sz w:val="26"/>
          <w:szCs w:val="26"/>
        </w:rPr>
        <w:t>оказание услуг в электронной форме, пользование информационными ресурсами – 559 (7%);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налоговые преференции и льготы физическим лицам – 264 (3%);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9159F">
        <w:rPr>
          <w:sz w:val="26"/>
          <w:szCs w:val="26"/>
        </w:rPr>
        <w:t>налогообложение малого бизнеса, специальных налоговых режимов – 233 (3%);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задолженность по налогам, сборам и взносам в бюджеты государственных внебюджетных фондов – 214 (3%);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налог на имущество – 188 (2%);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9159F">
        <w:rPr>
          <w:sz w:val="26"/>
          <w:szCs w:val="26"/>
        </w:rPr>
        <w:t>возврат или зачет излишне уплаченных или излишне взысканных сумм налогов, сборов, взносов, пеней и штрафов – 149 (2%);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актуализация сведений об объектах налогообложения - 107 (1%);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59159F">
        <w:rPr>
          <w:sz w:val="26"/>
          <w:szCs w:val="26"/>
        </w:rPr>
        <w:t>контроль исполнения налогового законодательства физическими и юридическими лицами – 84 (1%);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транспортный налог – 82 (1%);</w:t>
      </w:r>
    </w:p>
    <w:p w:rsidR="0059159F" w:rsidRPr="0059159F" w:rsidRDefault="0059159F" w:rsidP="0059159F">
      <w:pPr>
        <w:tabs>
          <w:tab w:val="left" w:pos="850"/>
        </w:tabs>
        <w:suppressAutoHyphens/>
        <w:autoSpaceDE w:val="0"/>
        <w:autoSpaceDN w:val="0"/>
        <w:adjustRightInd w:val="0"/>
        <w:ind w:firstLine="686"/>
        <w:jc w:val="both"/>
        <w:rPr>
          <w:sz w:val="26"/>
          <w:szCs w:val="26"/>
        </w:rPr>
      </w:pPr>
      <w:r w:rsidRPr="0059159F">
        <w:rPr>
          <w:sz w:val="26"/>
          <w:szCs w:val="26"/>
        </w:rPr>
        <w:t>- налог на добавленную стоимость – 73 (1%).</w:t>
      </w:r>
    </w:p>
    <w:p w:rsidR="00D42B99" w:rsidRDefault="0059159F" w:rsidP="0059159F">
      <w:pPr>
        <w:ind w:firstLine="686"/>
        <w:jc w:val="both"/>
        <w:rPr>
          <w:noProof/>
        </w:rPr>
      </w:pPr>
      <w:r w:rsidRPr="0059159F">
        <w:rPr>
          <w:sz w:val="26"/>
          <w:szCs w:val="26"/>
        </w:rPr>
        <w:t>Всего в 1 квартале 2026 года на исполнении в Управлении находились 8397 письменных обращения, с учётом документов, перешедших с декабря 2025 года.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Рассмотрено в отчётном периоде с направлением письменного ответа 7282 обращения, из них: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по 6952 обращениям даны разъяснения;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14 обращений удовлетворено;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по 1 обращению отказано в удовлетворении;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314 обращений направлено на исполнение по принадлежности в другой налоговый орган;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 xml:space="preserve">1 обращение перенаправлено в другое </w:t>
      </w:r>
      <w:r w:rsidRPr="0059159F">
        <w:rPr>
          <w:sz w:val="26"/>
          <w:szCs w:val="26"/>
        </w:rPr>
        <w:lastRenderedPageBreak/>
        <w:t>ведомство.</w:t>
      </w:r>
      <w:r w:rsidRPr="0059159F">
        <w:rPr>
          <w:color w:val="FF0000"/>
          <w:sz w:val="26"/>
          <w:szCs w:val="26"/>
        </w:rPr>
        <w:t xml:space="preserve"> </w:t>
      </w:r>
      <w:r w:rsidRPr="0059159F">
        <w:rPr>
          <w:sz w:val="26"/>
          <w:szCs w:val="26"/>
        </w:rPr>
        <w:t>Оставлены без рассмотрения 194 обращения (направлены налогоплательщиками для сведения и не требовали исполнения). Остались на исполнении 921 обращение.</w:t>
      </w:r>
    </w:p>
    <w:p w:rsidR="00D42B99" w:rsidRDefault="00D42B99" w:rsidP="00D42B99">
      <w:pPr>
        <w:jc w:val="both"/>
        <w:rPr>
          <w:noProof/>
        </w:rPr>
      </w:pPr>
    </w:p>
    <w:p w:rsidR="0059159F" w:rsidRDefault="0059159F" w:rsidP="00D42B99">
      <w:pPr>
        <w:jc w:val="both"/>
        <w:rPr>
          <w:noProof/>
        </w:rPr>
      </w:pPr>
    </w:p>
    <w:p w:rsidR="0059159F" w:rsidRDefault="0059159F" w:rsidP="00D42B99">
      <w:pPr>
        <w:jc w:val="both"/>
        <w:rPr>
          <w:noProof/>
        </w:rPr>
      </w:pPr>
    </w:p>
    <w:p w:rsidR="0059159F" w:rsidRDefault="0059159F" w:rsidP="00D42B99">
      <w:pPr>
        <w:jc w:val="both"/>
        <w:rPr>
          <w:noProof/>
        </w:rPr>
      </w:pPr>
    </w:p>
    <w:p w:rsidR="0059159F" w:rsidRDefault="0059159F" w:rsidP="00D42B99">
      <w:pPr>
        <w:jc w:val="both"/>
        <w:rPr>
          <w:noProof/>
        </w:rPr>
      </w:pPr>
    </w:p>
    <w:p w:rsidR="00D42B99" w:rsidRDefault="00D42B99">
      <w:pPr>
        <w:jc w:val="center"/>
        <w:rPr>
          <w:noProof/>
        </w:rPr>
      </w:pPr>
    </w:p>
    <w:p w:rsidR="0059159F" w:rsidRDefault="0059159F" w:rsidP="0059159F">
      <w:pPr>
        <w:jc w:val="center"/>
        <w:rPr>
          <w:noProof/>
        </w:rPr>
      </w:pPr>
      <w:r>
        <w:rPr>
          <w:noProof/>
        </w:rPr>
        <w:t>УФНС России по Тамбовской области</w:t>
      </w:r>
    </w:p>
    <w:p w:rsidR="0059159F" w:rsidRDefault="0059159F" w:rsidP="0059159F">
      <w:pPr>
        <w:jc w:val="center"/>
        <w:rPr>
          <w:noProof/>
        </w:rPr>
      </w:pPr>
      <w:r>
        <w:rPr>
          <w:noProof/>
        </w:rPr>
        <w:t>Общий отдел</w:t>
      </w:r>
    </w:p>
    <w:p w:rsidR="0059159F" w:rsidRDefault="0059159F" w:rsidP="0059159F">
      <w:pPr>
        <w:rPr>
          <w:noProof/>
        </w:rPr>
      </w:pPr>
      <w:r>
        <w:rPr>
          <w:noProof/>
        </w:rPr>
        <w:t>2</w:t>
      </w:r>
      <w:r>
        <w:rPr>
          <w:noProof/>
        </w:rPr>
        <w:t>7.04.2026 г.</w:t>
      </w:r>
      <w:bookmarkStart w:id="0" w:name="_GoBack"/>
      <w:bookmarkEnd w:id="0"/>
    </w:p>
    <w:p w:rsidR="0059159F" w:rsidRDefault="0059159F" w:rsidP="005915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159F" w:rsidRDefault="0059159F" w:rsidP="005915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159F" w:rsidRDefault="0059159F" w:rsidP="005915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31.03.2026</w:t>
      </w:r>
    </w:p>
    <w:p w:rsidR="0059159F" w:rsidRDefault="0059159F" w:rsidP="005915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9159F" w:rsidTr="009B410D">
        <w:trPr>
          <w:cantSplit/>
          <w:trHeight w:val="225"/>
        </w:trPr>
        <w:tc>
          <w:tcPr>
            <w:tcW w:w="7513" w:type="dxa"/>
            <w:vMerge w:val="restart"/>
          </w:tcPr>
          <w:p w:rsidR="0059159F" w:rsidRDefault="0059159F" w:rsidP="009B410D">
            <w:pPr>
              <w:jc w:val="center"/>
              <w:rPr>
                <w:noProof/>
                <w:sz w:val="18"/>
                <w:lang w:val="en-US"/>
              </w:rPr>
            </w:pPr>
          </w:p>
          <w:p w:rsidR="0059159F" w:rsidRDefault="0059159F" w:rsidP="009B410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9159F" w:rsidRDefault="0059159F" w:rsidP="009B41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159F" w:rsidTr="009B410D">
        <w:trPr>
          <w:cantSplit/>
          <w:trHeight w:val="437"/>
        </w:trPr>
        <w:tc>
          <w:tcPr>
            <w:tcW w:w="7513" w:type="dxa"/>
            <w:vMerge/>
          </w:tcPr>
          <w:p w:rsidR="0059159F" w:rsidRDefault="0059159F" w:rsidP="009B410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9159F" w:rsidRDefault="0059159F" w:rsidP="009B410D">
            <w:pPr>
              <w:jc w:val="center"/>
              <w:rPr>
                <w:noProof/>
                <w:sz w:val="18"/>
              </w:rPr>
            </w:pP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0001.0002.0024.0069.0081 Кадровая политика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264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0003.0008.0086.0539 Водный налог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2178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413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2158</w:t>
            </w:r>
          </w:p>
        </w:tc>
      </w:tr>
      <w:tr w:rsidR="0059159F" w:rsidTr="009B410D">
        <w:trPr>
          <w:cantSplit/>
        </w:trPr>
        <w:tc>
          <w:tcPr>
            <w:tcW w:w="7513" w:type="dxa"/>
          </w:tcPr>
          <w:p w:rsidR="0059159F" w:rsidRDefault="0059159F" w:rsidP="009B41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9159F" w:rsidRDefault="0059159F" w:rsidP="009B41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7944</w:t>
            </w:r>
          </w:p>
        </w:tc>
      </w:tr>
    </w:tbl>
    <w:p w:rsidR="0059159F" w:rsidRDefault="0059159F" w:rsidP="0059159F">
      <w:pPr>
        <w:rPr>
          <w:noProof/>
        </w:rPr>
      </w:pPr>
    </w:p>
    <w:p w:rsidR="0059159F" w:rsidRDefault="0059159F" w:rsidP="0059159F">
      <w:pPr>
        <w:rPr>
          <w:noProof/>
        </w:rPr>
      </w:pPr>
    </w:p>
    <w:p w:rsidR="0059159F" w:rsidRDefault="0059159F" w:rsidP="0059159F">
      <w:pPr>
        <w:rPr>
          <w:noProof/>
        </w:rPr>
      </w:pPr>
    </w:p>
    <w:p w:rsidR="0059159F" w:rsidRDefault="0059159F" w:rsidP="0059159F">
      <w:pPr>
        <w:rPr>
          <w:noProof/>
        </w:rPr>
      </w:pPr>
    </w:p>
    <w:p w:rsidR="0059159F" w:rsidRDefault="0059159F" w:rsidP="0059159F">
      <w:pPr>
        <w:rPr>
          <w:noProof/>
        </w:rPr>
      </w:pPr>
    </w:p>
    <w:p w:rsidR="0059159F" w:rsidRDefault="0059159F" w:rsidP="0059159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О.И. Шаманова </w:t>
      </w:r>
    </w:p>
    <w:p w:rsidR="008201CC" w:rsidRDefault="008201CC" w:rsidP="0059159F">
      <w:pPr>
        <w:jc w:val="center"/>
        <w:rPr>
          <w:noProof/>
        </w:rPr>
      </w:pPr>
    </w:p>
    <w:sectPr w:rsidR="008201CC" w:rsidSect="008201C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CC"/>
    <w:rsid w:val="0059159F"/>
    <w:rsid w:val="00682F3A"/>
    <w:rsid w:val="008201CC"/>
    <w:rsid w:val="009C34E1"/>
    <w:rsid w:val="00D42B99"/>
    <w:rsid w:val="00F1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C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D42B99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42B99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42B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1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1C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D42B99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D42B99"/>
    <w:pPr>
      <w:widowControl w:val="0"/>
      <w:autoSpaceDE w:val="0"/>
      <w:autoSpaceDN w:val="0"/>
      <w:adjustRightInd w:val="0"/>
      <w:spacing w:line="293" w:lineRule="exact"/>
      <w:ind w:firstLine="686"/>
    </w:pPr>
    <w:rPr>
      <w:sz w:val="24"/>
      <w:szCs w:val="24"/>
    </w:rPr>
  </w:style>
  <w:style w:type="character" w:customStyle="1" w:styleId="FontStyle16">
    <w:name w:val="Font Style16"/>
    <w:uiPriority w:val="99"/>
    <w:rsid w:val="00D42B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8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DD6D7-74E6-402A-B2DB-E324FC26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3</Pages>
  <Words>936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Сычева Ирина Николаевна</dc:creator>
  <cp:lastModifiedBy>internet</cp:lastModifiedBy>
  <cp:revision>2</cp:revision>
  <cp:lastPrinted>2026-04-06T07:10:00Z</cp:lastPrinted>
  <dcterms:created xsi:type="dcterms:W3CDTF">2026-04-29T07:32:00Z</dcterms:created>
  <dcterms:modified xsi:type="dcterms:W3CDTF">2026-04-29T07:32:00Z</dcterms:modified>
</cp:coreProperties>
</file>