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1E" w:rsidRDefault="006A431E" w:rsidP="006A431E"/>
    <w:p w:rsidR="006A431E" w:rsidRPr="006A431E" w:rsidRDefault="006A431E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СПРАВКА</w:t>
      </w: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о работе с обращениями граждан в налоговых органах Тамбовской области</w:t>
      </w: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A431E">
        <w:rPr>
          <w:rFonts w:ascii="Times New Roman" w:hAnsi="Times New Roman" w:cs="Times New Roman"/>
          <w:sz w:val="24"/>
          <w:szCs w:val="24"/>
        </w:rPr>
        <w:t>в  феврале</w:t>
      </w:r>
      <w:proofErr w:type="gramEnd"/>
      <w:r w:rsidRPr="006A431E">
        <w:rPr>
          <w:rFonts w:ascii="Times New Roman" w:hAnsi="Times New Roman" w:cs="Times New Roman"/>
          <w:sz w:val="24"/>
          <w:szCs w:val="24"/>
        </w:rPr>
        <w:t xml:space="preserve">  2016 года</w:t>
      </w:r>
    </w:p>
    <w:p w:rsidR="006A431E" w:rsidRDefault="006A431E" w:rsidP="006A431E"/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 xml:space="preserve">В феврале 2016 года в Управление Федеральной налоговой службы по Тамбовской области (далее – Управление) в письменном виде обратились 52 гражданина, что соответствует аналогичному периоду 2015 года. 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 xml:space="preserve">В электронном виде поступило 22 </w:t>
      </w:r>
      <w:proofErr w:type="gramStart"/>
      <w:r w:rsidRPr="006A431E">
        <w:rPr>
          <w:rFonts w:ascii="Times New Roman" w:hAnsi="Times New Roman" w:cs="Times New Roman"/>
          <w:sz w:val="24"/>
          <w:szCs w:val="24"/>
        </w:rPr>
        <w:t>обращения  (</w:t>
      </w:r>
      <w:proofErr w:type="gramEnd"/>
      <w:r w:rsidRPr="006A431E">
        <w:rPr>
          <w:rFonts w:ascii="Times New Roman" w:hAnsi="Times New Roman" w:cs="Times New Roman"/>
          <w:sz w:val="24"/>
          <w:szCs w:val="24"/>
        </w:rPr>
        <w:t xml:space="preserve">или 42,3% от общего количества обратившихся), что на одно обращение больше, чем в феврале 2015 года. 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 xml:space="preserve">Через электронный сервис «Обратиться в ФНС России» обратились 9 граждан (или 17,3% от общего количества обратившихся), что соответствует уровню </w:t>
      </w:r>
      <w:proofErr w:type="gramStart"/>
      <w:r w:rsidRPr="006A431E">
        <w:rPr>
          <w:rFonts w:ascii="Times New Roman" w:hAnsi="Times New Roman" w:cs="Times New Roman"/>
          <w:sz w:val="24"/>
          <w:szCs w:val="24"/>
        </w:rPr>
        <w:t>февраля  2015</w:t>
      </w:r>
      <w:proofErr w:type="gramEnd"/>
      <w:r w:rsidRPr="006A431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 xml:space="preserve">Через электронный сервис «Личный кабинет налогоплательщика для физических лиц» обратились </w:t>
      </w:r>
      <w:proofErr w:type="gramStart"/>
      <w:r w:rsidRPr="006A431E">
        <w:rPr>
          <w:rFonts w:ascii="Times New Roman" w:hAnsi="Times New Roman" w:cs="Times New Roman"/>
          <w:sz w:val="24"/>
          <w:szCs w:val="24"/>
        </w:rPr>
        <w:t>13  граждан</w:t>
      </w:r>
      <w:proofErr w:type="gramEnd"/>
      <w:r w:rsidRPr="006A431E">
        <w:rPr>
          <w:rFonts w:ascii="Times New Roman" w:hAnsi="Times New Roman" w:cs="Times New Roman"/>
          <w:sz w:val="24"/>
          <w:szCs w:val="24"/>
        </w:rPr>
        <w:t xml:space="preserve"> (или 25% от общего количества обратившихся), что на одно обращение больше, чем в феврале 2015 года. 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Из общего количества письменных входящих обращений, поступило 9 жалоб и 43 заявления.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На личный прием к руководству Управления в феврале 2016 года обратился 1 гражданин (в феврале 2015 года прием к руководству Управления обращались двое граждан).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 xml:space="preserve">Анализ показывает, что за истекший период в своих обращениях граждане наиболее часто обжаловали решения государственных органов и должностных лиц; интересовались образовавшейся задолженностью по налогам и сборам; зачётом и возвратом излишне уплаченных или излишне взысканных сумм налогов‚ сборов‚ пеней‚ штрафов; налогообложением малого бизнеса; применением ККТ. 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 xml:space="preserve">Затрагивали вопросы исчисления и уплаты земельного и транспортного налога; налога на имущество и доходы физических лиц; получения отсрочки или рассрочки по уплате налога‚ сбора‚ пени‚ штрафа; получения (отказа от получения) ИНН. Поднимались вопросы несостоятельности (банкротства) и финансового оздоровления юридических лиц‚ индивидуальных предпринимателей‚ физических лиц. 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Граждане интересовались организацией работы с налогоплательщиками и деятельностью арбитражных управляющих. Кроме того, поступило 7 обращений о возможных фактах уклонения от налогообложения, 3 из них анонимные.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В налоговые инспекции области в феврале 2016 года поступило 2209 письменных обращений, что на 50 документов (или на 2%) больше, чем в феврале 2015 года.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В электронном виде поступило 389 обращений (или 17,6 % от общего количества обращений). Через электронный сервис «Обратиться в ФНС России» обратились 55 граждан (или 2,5% от общего количества обратившихся). Через электронный сервис «Личный кабинет налогоплательщика для физических лиц» обратились 334 гражданина (или 15 % от общего количества обратившихся).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Из общего количества входящих обращений, поступили 2206 заявлений и 3 жалобы. На личный прием к руководству налоговых инспекций обратились 18 граждан.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Анализ тематики поступивших обращений показал, что в истекшем периоде гражданами наиболее часто затрагивались вопросы исчисления и уплаты налога на доходы физических лиц (24% от общего количества обращений); налогообложения малого бизнеса (23% от общего количества обращений); работы с налогоплательщиками (15% от общего количества обращений);  исчисления и уплаты налога на имущество (9% от общего количества обращений); земельного и транспортного налогов (8% и 5% соответственно, от общего количества обращений).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 xml:space="preserve">Актуальными оставались вопросы задолженности; зачета и возврата излишне уплаченных или излишне взысканных сумм налогов, сборов, пеней, штрафов; налоговых преференций; получения архивных данных; применения ККТ; государственной регистрации юридических лиц; получения и отказа от ИНН; несостоятельности </w:t>
      </w:r>
      <w:r w:rsidRPr="006A431E">
        <w:rPr>
          <w:rFonts w:ascii="Times New Roman" w:hAnsi="Times New Roman" w:cs="Times New Roman"/>
          <w:sz w:val="24"/>
          <w:szCs w:val="24"/>
        </w:rPr>
        <w:lastRenderedPageBreak/>
        <w:t>(банкротства) и финансового оздоровления юридических лиц, индивидуальных предпринимателей, физических лиц, в том числе деятельность арбитражных управляющих и другие.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Кроме того, поступило 6 обращений о возможных фактах уклонения от налогообложения, 1 из них анонимное.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Всего в отчетном периоде налоговыми инспекциях области рассмотрено 1083 обращения, с направлением письменных ответов, 1072 обращения были использованы в работе.</w:t>
      </w:r>
    </w:p>
    <w:p w:rsidR="006A431E" w:rsidRPr="006A431E" w:rsidRDefault="006A431E" w:rsidP="006A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Все обращения исполнены в установленные законодательством Российской Федерации сроки.</w:t>
      </w:r>
    </w:p>
    <w:p w:rsidR="006A431E" w:rsidRPr="006A431E" w:rsidRDefault="006A431E" w:rsidP="006A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31E" w:rsidRPr="006A431E" w:rsidRDefault="006A431E" w:rsidP="006A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31E" w:rsidRPr="006A431E" w:rsidRDefault="006A431E" w:rsidP="006A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431E" w:rsidRPr="006A431E" w:rsidRDefault="006A431E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</w:t>
      </w:r>
      <w:r w:rsidRPr="006A431E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Приложение </w:t>
      </w:r>
    </w:p>
    <w:p w:rsid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</w:t>
      </w: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ходящей корреспонденции по тематике обращений граждан</w:t>
      </w: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01.02.2016 </w:t>
      </w: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6A431E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29.02.2016</w:t>
      </w: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6A431E" w:rsidRPr="006A431E" w:rsidRDefault="006A431E" w:rsidP="006A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6A431E" w:rsidRPr="006A431E" w:rsidRDefault="006A431E" w:rsidP="006A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A431E" w:rsidRPr="006A431E" w:rsidRDefault="006A431E" w:rsidP="006A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6A431E" w:rsidRPr="006A431E" w:rsidRDefault="006A431E" w:rsidP="006A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6A431E" w:rsidRPr="006A431E" w:rsidRDefault="006A431E" w:rsidP="006A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A431E" w:rsidRPr="006A431E" w:rsidTr="0021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31E" w:rsidRPr="006A431E" w:rsidRDefault="006A431E" w:rsidP="006A43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6A431E" w:rsidRPr="006A431E" w:rsidRDefault="006A431E" w:rsidP="006A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6A431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52</w:t>
            </w:r>
          </w:p>
        </w:tc>
      </w:tr>
    </w:tbl>
    <w:p w:rsidR="006A431E" w:rsidRPr="006A431E" w:rsidRDefault="006A431E" w:rsidP="006A431E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A431E" w:rsidRPr="006A431E" w:rsidRDefault="006A431E" w:rsidP="006A431E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A431E" w:rsidRPr="006A431E" w:rsidRDefault="006A431E" w:rsidP="006A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31E" w:rsidRPr="006A431E" w:rsidRDefault="006A431E" w:rsidP="006A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31E" w:rsidRPr="006A431E" w:rsidRDefault="006A431E" w:rsidP="006A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1EB" w:rsidRPr="006A431E" w:rsidRDefault="004531EB" w:rsidP="006A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31EB" w:rsidRPr="006A431E" w:rsidSect="006A43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1E"/>
    <w:rsid w:val="004531EB"/>
    <w:rsid w:val="006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B274C-14E2-4B67-A824-B63C814F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2016-03-21T18:44:00Z</dcterms:created>
  <dcterms:modified xsi:type="dcterms:W3CDTF">2016-03-21T18:50:00Z</dcterms:modified>
</cp:coreProperties>
</file>