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E2" w:rsidRPr="002C1EF8" w:rsidRDefault="00E732E2" w:rsidP="00E732E2">
      <w:pPr>
        <w:jc w:val="center"/>
        <w:rPr>
          <w:sz w:val="26"/>
          <w:szCs w:val="26"/>
        </w:rPr>
      </w:pPr>
      <w:r w:rsidRPr="002C1EF8">
        <w:rPr>
          <w:sz w:val="26"/>
          <w:szCs w:val="26"/>
        </w:rPr>
        <w:t>Справка о работе с обращениями граждан</w:t>
      </w:r>
    </w:p>
    <w:p w:rsidR="00E732E2" w:rsidRPr="002C1EF8" w:rsidRDefault="00E732E2" w:rsidP="00E732E2">
      <w:pPr>
        <w:jc w:val="center"/>
        <w:rPr>
          <w:sz w:val="26"/>
          <w:szCs w:val="26"/>
        </w:rPr>
      </w:pPr>
      <w:r w:rsidRPr="002C1EF8">
        <w:rPr>
          <w:sz w:val="26"/>
          <w:szCs w:val="26"/>
        </w:rPr>
        <w:t xml:space="preserve">в Управлении Федеральной налоговой службы по Тульской области </w:t>
      </w:r>
    </w:p>
    <w:p w:rsidR="00E732E2" w:rsidRPr="002C1EF8" w:rsidRDefault="00E732E2" w:rsidP="00E732E2">
      <w:pPr>
        <w:jc w:val="center"/>
        <w:rPr>
          <w:sz w:val="26"/>
          <w:szCs w:val="26"/>
        </w:rPr>
      </w:pPr>
      <w:r w:rsidRPr="002C1EF8">
        <w:rPr>
          <w:sz w:val="26"/>
          <w:szCs w:val="26"/>
        </w:rPr>
        <w:t xml:space="preserve">за </w:t>
      </w:r>
      <w:r w:rsidR="00DA0B97" w:rsidRPr="002C1EF8">
        <w:rPr>
          <w:sz w:val="26"/>
          <w:szCs w:val="26"/>
        </w:rPr>
        <w:t>сентябрь</w:t>
      </w:r>
      <w:r w:rsidRPr="002C1EF8">
        <w:rPr>
          <w:sz w:val="26"/>
          <w:szCs w:val="26"/>
        </w:rPr>
        <w:t xml:space="preserve"> 2017 года</w:t>
      </w:r>
    </w:p>
    <w:p w:rsidR="003933B5" w:rsidRPr="002C1EF8" w:rsidRDefault="003933B5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B97" w:rsidRPr="002C1EF8" w:rsidRDefault="00DA0B97" w:rsidP="00DA0B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C1EF8">
        <w:rPr>
          <w:sz w:val="26"/>
          <w:szCs w:val="26"/>
        </w:rPr>
        <w:t>В УФНС России по Тульской области в сентябре 2017 года поступило на рассмотрение 188 обращения граждан</w:t>
      </w:r>
      <w:r w:rsidRPr="002C1EF8">
        <w:rPr>
          <w:b/>
          <w:i/>
          <w:color w:val="984806"/>
          <w:sz w:val="26"/>
          <w:szCs w:val="26"/>
        </w:rPr>
        <w:t xml:space="preserve">, </w:t>
      </w:r>
      <w:r w:rsidRPr="002C1EF8">
        <w:rPr>
          <w:sz w:val="26"/>
          <w:szCs w:val="26"/>
        </w:rPr>
        <w:t xml:space="preserve">в том числе 25 </w:t>
      </w:r>
      <w:proofErr w:type="gramStart"/>
      <w:r w:rsidRPr="002C1EF8">
        <w:rPr>
          <w:sz w:val="26"/>
          <w:szCs w:val="26"/>
        </w:rPr>
        <w:t>интернет-обращения</w:t>
      </w:r>
      <w:proofErr w:type="gramEnd"/>
      <w:r w:rsidRPr="002C1EF8">
        <w:rPr>
          <w:b/>
          <w:i/>
          <w:sz w:val="26"/>
          <w:szCs w:val="26"/>
        </w:rPr>
        <w:t xml:space="preserve"> </w:t>
      </w:r>
      <w:r w:rsidRPr="002C1EF8">
        <w:rPr>
          <w:sz w:val="26"/>
          <w:szCs w:val="26"/>
        </w:rPr>
        <w:t>(13,3% от общего числа обращений)</w:t>
      </w:r>
      <w:r w:rsidRPr="002C1EF8">
        <w:rPr>
          <w:b/>
          <w:i/>
          <w:sz w:val="26"/>
          <w:szCs w:val="26"/>
        </w:rPr>
        <w:t xml:space="preserve"> </w:t>
      </w:r>
      <w:r w:rsidRPr="002C1EF8">
        <w:rPr>
          <w:sz w:val="26"/>
          <w:szCs w:val="26"/>
        </w:rPr>
        <w:t>и 76 обращений из ЛК-2</w:t>
      </w:r>
      <w:r w:rsidRPr="002C1EF8">
        <w:rPr>
          <w:b/>
          <w:i/>
          <w:sz w:val="26"/>
          <w:szCs w:val="26"/>
        </w:rPr>
        <w:t xml:space="preserve"> </w:t>
      </w:r>
      <w:r w:rsidRPr="002C1EF8">
        <w:rPr>
          <w:sz w:val="26"/>
          <w:szCs w:val="26"/>
        </w:rPr>
        <w:t xml:space="preserve">(41% от общего числа обращений). По сравнению с аналогичным периодом 2016 года количество обращений увеличилось на 79% (в сентябре 2016 года поступило 105 обращений). Количество </w:t>
      </w:r>
      <w:proofErr w:type="gramStart"/>
      <w:r w:rsidRPr="002C1EF8">
        <w:rPr>
          <w:sz w:val="26"/>
          <w:szCs w:val="26"/>
        </w:rPr>
        <w:t>интернет-обращений</w:t>
      </w:r>
      <w:proofErr w:type="gramEnd"/>
      <w:r w:rsidRPr="002C1EF8">
        <w:rPr>
          <w:sz w:val="26"/>
          <w:szCs w:val="26"/>
        </w:rPr>
        <w:t xml:space="preserve"> и обращений из ЛК-2 по сравнению с аналогичным периодом 2016 года увеличилось на 71</w:t>
      </w:r>
      <w:r w:rsidR="00A75DAB" w:rsidRPr="002C1EF8">
        <w:rPr>
          <w:sz w:val="26"/>
          <w:szCs w:val="26"/>
        </w:rPr>
        <w:t xml:space="preserve">% </w:t>
      </w:r>
      <w:r w:rsidRPr="002C1EF8">
        <w:rPr>
          <w:sz w:val="26"/>
          <w:szCs w:val="26"/>
        </w:rPr>
        <w:t>(в сентябре 2016 года поступило 59 таких обращений).</w:t>
      </w:r>
    </w:p>
    <w:p w:rsidR="00DA0B97" w:rsidRPr="002C1EF8" w:rsidRDefault="00DA0B97" w:rsidP="00DA0B97">
      <w:pPr>
        <w:ind w:firstLine="709"/>
        <w:jc w:val="both"/>
        <w:rPr>
          <w:sz w:val="26"/>
          <w:szCs w:val="26"/>
        </w:rPr>
      </w:pPr>
      <w:r w:rsidRPr="002C1EF8">
        <w:rPr>
          <w:sz w:val="26"/>
          <w:szCs w:val="26"/>
        </w:rPr>
        <w:t>Существенный удельный вес обращений граждан в сентябре 2017 года составляли вопросы администрирования имущественных налогов (96 обращений или 51.1 % от общего числа).</w:t>
      </w:r>
    </w:p>
    <w:p w:rsidR="00DA0B97" w:rsidRPr="002C1EF8" w:rsidRDefault="00DA0B97" w:rsidP="00DA0B97">
      <w:pPr>
        <w:ind w:firstLine="709"/>
        <w:jc w:val="both"/>
        <w:rPr>
          <w:sz w:val="26"/>
          <w:szCs w:val="26"/>
        </w:rPr>
      </w:pPr>
      <w:r w:rsidRPr="002C1EF8">
        <w:rPr>
          <w:sz w:val="26"/>
          <w:szCs w:val="26"/>
        </w:rPr>
        <w:t>Граждане просили дать разъяснения по порядку исчисления земельного налога. По указанной тематике поступило 26 обращений граждан, что составило 14% от общего числа обращений.</w:t>
      </w:r>
    </w:p>
    <w:p w:rsidR="00DA0B97" w:rsidRPr="002C1EF8" w:rsidRDefault="00DA0B97" w:rsidP="00DA0B97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C1EF8">
        <w:rPr>
          <w:sz w:val="26"/>
          <w:szCs w:val="26"/>
        </w:rPr>
        <w:t xml:space="preserve">По вопросам исчисления и </w:t>
      </w:r>
      <w:r w:rsidRPr="002C1EF8">
        <w:rPr>
          <w:color w:val="000000"/>
          <w:sz w:val="26"/>
          <w:szCs w:val="26"/>
        </w:rPr>
        <w:t>уплаты транспортного налога</w:t>
      </w:r>
      <w:r w:rsidRPr="002C1EF8">
        <w:rPr>
          <w:sz w:val="26"/>
          <w:szCs w:val="26"/>
        </w:rPr>
        <w:t xml:space="preserve"> поступило 36 обращений, что составило 19 % от общего числа обращений.</w:t>
      </w:r>
      <w:r w:rsidRPr="002C1EF8">
        <w:rPr>
          <w:color w:val="000000"/>
          <w:sz w:val="26"/>
          <w:szCs w:val="26"/>
          <w:shd w:val="clear" w:color="auto" w:fill="FFFFFF"/>
        </w:rPr>
        <w:t xml:space="preserve"> Заявители</w:t>
      </w:r>
      <w:r w:rsidRPr="002C1EF8">
        <w:rPr>
          <w:sz w:val="26"/>
          <w:szCs w:val="26"/>
        </w:rPr>
        <w:t xml:space="preserve"> просили дать разъяснения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DA0B97" w:rsidRPr="002C1EF8" w:rsidRDefault="00DA0B97" w:rsidP="00DA0B97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C1EF8">
        <w:rPr>
          <w:sz w:val="26"/>
          <w:szCs w:val="26"/>
        </w:rPr>
        <w:t>По вопросу исчисления  и уплаты налога на имущество физических лиц поступило 34 обращения, что составило 18% от общего числа обращений. Граждане направляли уточняющие сведения об объектах налогообложения</w:t>
      </w:r>
      <w:r w:rsidRPr="002C1EF8">
        <w:rPr>
          <w:color w:val="000000"/>
          <w:sz w:val="26"/>
          <w:szCs w:val="26"/>
        </w:rPr>
        <w:t xml:space="preserve">, </w:t>
      </w:r>
      <w:proofErr w:type="gramStart"/>
      <w:r w:rsidRPr="002C1EF8">
        <w:rPr>
          <w:color w:val="000000"/>
          <w:sz w:val="26"/>
          <w:szCs w:val="26"/>
        </w:rPr>
        <w:t>снятым</w:t>
      </w:r>
      <w:proofErr w:type="gramEnd"/>
      <w:r w:rsidRPr="002C1EF8">
        <w:rPr>
          <w:color w:val="000000"/>
          <w:sz w:val="26"/>
          <w:szCs w:val="26"/>
        </w:rPr>
        <w:t xml:space="preserve"> с учета и не </w:t>
      </w:r>
      <w:proofErr w:type="gramStart"/>
      <w:r w:rsidRPr="002C1EF8">
        <w:rPr>
          <w:color w:val="000000"/>
          <w:sz w:val="26"/>
          <w:szCs w:val="26"/>
        </w:rPr>
        <w:t>принадлежащим</w:t>
      </w:r>
      <w:proofErr w:type="gramEnd"/>
      <w:r w:rsidRPr="002C1EF8">
        <w:rPr>
          <w:color w:val="000000"/>
          <w:sz w:val="26"/>
          <w:szCs w:val="26"/>
        </w:rPr>
        <w:t xml:space="preserve"> на праве собственности</w:t>
      </w:r>
      <w:r w:rsidRPr="002C1EF8">
        <w:rPr>
          <w:sz w:val="26"/>
          <w:szCs w:val="26"/>
        </w:rPr>
        <w:t>, сведения для предоставления льгот по уплате налога на имущество.</w:t>
      </w:r>
    </w:p>
    <w:p w:rsidR="00DA0B97" w:rsidRPr="002C1EF8" w:rsidRDefault="00DA0B97" w:rsidP="00DA0B9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C1EF8">
        <w:rPr>
          <w:sz w:val="26"/>
          <w:szCs w:val="26"/>
        </w:rPr>
        <w:t xml:space="preserve">Значительную часть почты составили обращения, касающиеся вопросов налогообложения доходов физических лиц (10 обращений граждан или 6% от общего числа). </w:t>
      </w:r>
      <w:r w:rsidRPr="002C1EF8">
        <w:rPr>
          <w:color w:val="000000"/>
          <w:sz w:val="26"/>
          <w:szCs w:val="26"/>
          <w:shd w:val="clear" w:color="auto" w:fill="FFFFFF"/>
        </w:rPr>
        <w:t>Заявители просили разъяснить порядок уплаты налога на доходы физических лиц с дохода от продажи квартиры, которая была образована в результате объединения двух квартир или от продажи доли в квартире. Кроме того, от заявителей поступали жалобы о нарушениях сроков возврата налогового вычета.</w:t>
      </w:r>
    </w:p>
    <w:p w:rsidR="00DA0B97" w:rsidRPr="002C1EF8" w:rsidRDefault="00DA0B97" w:rsidP="00DA0B9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C1EF8">
        <w:rPr>
          <w:sz w:val="26"/>
          <w:szCs w:val="26"/>
        </w:rPr>
        <w:t xml:space="preserve">Немалую часть почты составили вопросы возникновения </w:t>
      </w:r>
      <w:r w:rsidRPr="002C1EF8">
        <w:rPr>
          <w:noProof/>
          <w:sz w:val="26"/>
          <w:szCs w:val="26"/>
        </w:rPr>
        <w:t xml:space="preserve">задолженности по налогам и сборам (14 обращений или </w:t>
      </w:r>
      <w:r w:rsidRPr="002C1EF8">
        <w:rPr>
          <w:sz w:val="26"/>
          <w:szCs w:val="26"/>
        </w:rPr>
        <w:t xml:space="preserve">8% от общего числа). </w:t>
      </w:r>
      <w:r w:rsidRPr="002C1EF8">
        <w:rPr>
          <w:color w:val="000000"/>
          <w:sz w:val="26"/>
          <w:szCs w:val="26"/>
          <w:shd w:val="clear" w:color="auto" w:fill="FFFFFF"/>
        </w:rPr>
        <w:t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DA0B97" w:rsidRPr="002C1EF8" w:rsidRDefault="00DA0B97" w:rsidP="00DA0B9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C1EF8">
        <w:rPr>
          <w:color w:val="000000"/>
          <w:sz w:val="26"/>
          <w:szCs w:val="26"/>
          <w:shd w:val="clear" w:color="auto" w:fill="FFFFFF"/>
        </w:rPr>
        <w:t>Остаются актуальными обращения граждан по вопросам обжалования решений налоговых органов и должностных лиц – 10 обращений или 6% от общего числа поступивших обращений. Большую часть обращений составили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DA0B97" w:rsidRPr="002C1EF8" w:rsidRDefault="00DA0B97" w:rsidP="00DA0B9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C1EF8">
        <w:rPr>
          <w:sz w:val="26"/>
          <w:szCs w:val="26"/>
        </w:rPr>
        <w:t xml:space="preserve">Достаточное количество заявлений граждан поступало по вопросам организации работы с налогоплательщиками. По данному вопросу поступило 23 обращения или 12,3% от общего числа. Основная масса таких </w:t>
      </w:r>
      <w:r w:rsidRPr="002C1EF8">
        <w:rPr>
          <w:color w:val="000000"/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 «Личный кабинет налогоплательщика для физических лиц».</w:t>
      </w:r>
    </w:p>
    <w:p w:rsidR="00DA0B97" w:rsidRPr="002C1EF8" w:rsidRDefault="00DA0B97" w:rsidP="00DA0B97">
      <w:pPr>
        <w:ind w:firstLine="567"/>
        <w:jc w:val="both"/>
        <w:rPr>
          <w:sz w:val="26"/>
          <w:szCs w:val="26"/>
        </w:rPr>
      </w:pPr>
      <w:r w:rsidRPr="002C1EF8">
        <w:rPr>
          <w:sz w:val="26"/>
          <w:szCs w:val="26"/>
        </w:rPr>
        <w:lastRenderedPageBreak/>
        <w:t xml:space="preserve">В отчетном периоде продолжали поступать письма, затрагивающие вопросы зачетов и возвратов излишне уплаченных или излишне взысканных сумм налогов, сборов, пеней, штрафов – 5 обращений или 2,7% от общего числа. </w:t>
      </w:r>
    </w:p>
    <w:p w:rsidR="00DA0B97" w:rsidRPr="002C1EF8" w:rsidRDefault="00DA0B97" w:rsidP="00DA0B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C1EF8">
        <w:rPr>
          <w:sz w:val="26"/>
          <w:szCs w:val="26"/>
        </w:rPr>
        <w:t>Подробная статистика по обращениям граждан, поступившим в аппарат Управления за период с 01.09.2017 по 31.09.2017, приведена в приложении №1.</w:t>
      </w:r>
    </w:p>
    <w:p w:rsidR="00DA0B97" w:rsidRPr="002C1EF8" w:rsidRDefault="00DA0B97" w:rsidP="00DA0B97">
      <w:pPr>
        <w:jc w:val="center"/>
        <w:rPr>
          <w:b/>
          <w:sz w:val="26"/>
          <w:szCs w:val="26"/>
        </w:rPr>
      </w:pPr>
    </w:p>
    <w:p w:rsidR="00DA0B97" w:rsidRPr="002C1EF8" w:rsidRDefault="00DA0B97" w:rsidP="00DA0B97">
      <w:pPr>
        <w:jc w:val="center"/>
        <w:rPr>
          <w:b/>
          <w:bCs/>
          <w:iCs/>
          <w:sz w:val="26"/>
          <w:szCs w:val="26"/>
        </w:rPr>
      </w:pPr>
      <w:r w:rsidRPr="002C1EF8">
        <w:rPr>
          <w:b/>
          <w:sz w:val="26"/>
          <w:szCs w:val="26"/>
        </w:rPr>
        <w:t>Исполнительская дисциплина в структурных подразделениях аппарата Управления</w:t>
      </w:r>
    </w:p>
    <w:p w:rsidR="00DA0B97" w:rsidRPr="002C1EF8" w:rsidRDefault="00DA0B97" w:rsidP="00DA0B97">
      <w:pPr>
        <w:jc w:val="center"/>
        <w:rPr>
          <w:b/>
          <w:bCs/>
          <w:iCs/>
          <w:sz w:val="26"/>
          <w:szCs w:val="26"/>
        </w:rPr>
      </w:pPr>
    </w:p>
    <w:p w:rsidR="00DA0B97" w:rsidRPr="002C1EF8" w:rsidRDefault="00DA0B97" w:rsidP="00DA0B97">
      <w:pPr>
        <w:pStyle w:val="a7"/>
        <w:ind w:right="-166" w:firstLine="567"/>
        <w:rPr>
          <w:sz w:val="26"/>
          <w:szCs w:val="26"/>
        </w:rPr>
      </w:pPr>
      <w:r w:rsidRPr="002C1EF8">
        <w:rPr>
          <w:sz w:val="26"/>
          <w:szCs w:val="26"/>
        </w:rPr>
        <w:t>Обращения граждан, поступившие в сентябре и находившиеся на рассмотрении в следующих структурных подразделениях аппарата Управления:</w:t>
      </w:r>
    </w:p>
    <w:p w:rsidR="00DA0B97" w:rsidRPr="002C1EF8" w:rsidRDefault="00DA0B97" w:rsidP="00DA0B97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 xml:space="preserve">Общий отдел 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1,6%</w:t>
            </w:r>
          </w:p>
        </w:tc>
      </w:tr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7,5%</w:t>
            </w:r>
          </w:p>
        </w:tc>
      </w:tr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4,3%</w:t>
            </w:r>
          </w:p>
        </w:tc>
      </w:tr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63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33,5%</w:t>
            </w:r>
          </w:p>
        </w:tc>
      </w:tr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3,2%</w:t>
            </w:r>
          </w:p>
        </w:tc>
      </w:tr>
      <w:tr w:rsidR="00DA0B97" w:rsidRPr="002C1EF8" w:rsidTr="00FE5DDE">
        <w:trPr>
          <w:cantSplit/>
          <w:trHeight w:val="27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4,8%</w:t>
            </w:r>
          </w:p>
        </w:tc>
      </w:tr>
      <w:tr w:rsidR="00DA0B97" w:rsidRPr="002C1EF8" w:rsidTr="00FE5DDE">
        <w:trPr>
          <w:cantSplit/>
          <w:trHeight w:val="22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63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33,5%</w:t>
            </w:r>
          </w:p>
        </w:tc>
      </w:tr>
      <w:tr w:rsidR="00DA0B97" w:rsidRPr="002C1EF8" w:rsidTr="00FE5DDE">
        <w:trPr>
          <w:cantSplit/>
          <w:trHeight w:val="22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5,3%</w:t>
            </w:r>
          </w:p>
        </w:tc>
      </w:tr>
      <w:tr w:rsidR="00DA0B97" w:rsidRPr="002C1EF8" w:rsidTr="00FE5DDE">
        <w:trPr>
          <w:cantSplit/>
          <w:trHeight w:val="22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1,6%</w:t>
            </w:r>
          </w:p>
        </w:tc>
      </w:tr>
      <w:tr w:rsidR="00DA0B97" w:rsidRPr="002C1EF8" w:rsidTr="00FE5DDE">
        <w:trPr>
          <w:cantSplit/>
          <w:trHeight w:val="221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DA0B97" w:rsidRPr="002C1EF8" w:rsidRDefault="00DA0B97" w:rsidP="00FE5DDE">
            <w:pPr>
              <w:jc w:val="center"/>
              <w:rPr>
                <w:sz w:val="26"/>
                <w:szCs w:val="26"/>
              </w:rPr>
            </w:pPr>
            <w:r w:rsidRPr="002C1EF8">
              <w:rPr>
                <w:sz w:val="26"/>
                <w:szCs w:val="26"/>
              </w:rPr>
              <w:t>4,8%</w:t>
            </w:r>
          </w:p>
        </w:tc>
      </w:tr>
      <w:tr w:rsidR="00DA0B97" w:rsidRPr="002C1EF8" w:rsidTr="00FE5DDE">
        <w:trPr>
          <w:cantSplit/>
          <w:trHeight w:val="728"/>
        </w:trPr>
        <w:tc>
          <w:tcPr>
            <w:tcW w:w="7230" w:type="dxa"/>
            <w:vAlign w:val="center"/>
          </w:tcPr>
          <w:p w:rsidR="00DA0B97" w:rsidRPr="002C1EF8" w:rsidRDefault="00DA0B97" w:rsidP="00FE5DDE">
            <w:pPr>
              <w:jc w:val="center"/>
              <w:rPr>
                <w:b/>
                <w:sz w:val="26"/>
                <w:szCs w:val="26"/>
              </w:rPr>
            </w:pPr>
            <w:r w:rsidRPr="002C1E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DA0B97" w:rsidRPr="002C1EF8" w:rsidRDefault="00DA0B97" w:rsidP="00FE5DDE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2C1EF8">
              <w:rPr>
                <w:b/>
                <w:sz w:val="26"/>
                <w:szCs w:val="26"/>
              </w:rPr>
              <w:t>188</w:t>
            </w:r>
          </w:p>
        </w:tc>
      </w:tr>
    </w:tbl>
    <w:p w:rsidR="00DA0B97" w:rsidRPr="002C1EF8" w:rsidRDefault="00DA0B97" w:rsidP="00DA0B97">
      <w:pPr>
        <w:jc w:val="both"/>
        <w:rPr>
          <w:sz w:val="26"/>
          <w:szCs w:val="26"/>
        </w:rPr>
      </w:pPr>
    </w:p>
    <w:p w:rsidR="00DA0B97" w:rsidRPr="002C1EF8" w:rsidRDefault="00DA0B97" w:rsidP="00DA0B97">
      <w:pPr>
        <w:ind w:firstLine="567"/>
        <w:jc w:val="both"/>
        <w:rPr>
          <w:rFonts w:eastAsia="Calibri"/>
          <w:sz w:val="26"/>
          <w:szCs w:val="26"/>
        </w:rPr>
      </w:pPr>
      <w:r w:rsidRPr="002C1EF8">
        <w:rPr>
          <w:sz w:val="26"/>
          <w:szCs w:val="26"/>
        </w:rPr>
        <w:t xml:space="preserve">Из общего количества обращений на контроль было поставлено 183 обращений или 98% от общего количества. Таким образом, всего в сентябре на контроле находилось 183 обращения граждан. </w:t>
      </w:r>
    </w:p>
    <w:p w:rsidR="00DA0B97" w:rsidRPr="002C1EF8" w:rsidRDefault="00DA0B97" w:rsidP="00DA0B97">
      <w:pPr>
        <w:ind w:firstLine="567"/>
        <w:jc w:val="both"/>
        <w:rPr>
          <w:rFonts w:eastAsia="Calibri"/>
          <w:sz w:val="26"/>
          <w:szCs w:val="26"/>
        </w:rPr>
      </w:pPr>
      <w:r w:rsidRPr="002C1EF8">
        <w:rPr>
          <w:rFonts w:eastAsia="Calibri"/>
          <w:sz w:val="26"/>
          <w:szCs w:val="26"/>
        </w:rPr>
        <w:t>Нарушения исполнительской дисциплины структурными подразделениями Управления в отчетном месяце допущено не было.</w:t>
      </w:r>
    </w:p>
    <w:p w:rsidR="00DA0B97" w:rsidRPr="002C1EF8" w:rsidRDefault="00DA0B97" w:rsidP="00DA0B97">
      <w:pPr>
        <w:ind w:firstLine="709"/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направлено в другой НО – 23 обращения;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направлено письмо – 45 обращений;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ответ дан другим НО – 58 обращений;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отозвано – 3 обращения;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удовлетворено – 12 обращений;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дано разъяснение – 1 обращение;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оставлено без рассмотрения – 2 обращения;</w:t>
      </w:r>
    </w:p>
    <w:p w:rsidR="00DA0B97" w:rsidRPr="002C1EF8" w:rsidRDefault="00DA0B97" w:rsidP="00DA0B97">
      <w:pPr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- отказано в удовлетворении – 2 обращения.</w:t>
      </w:r>
    </w:p>
    <w:p w:rsidR="00DA0B97" w:rsidRPr="002C1EF8" w:rsidRDefault="00DA0B97" w:rsidP="00DA0B97">
      <w:pPr>
        <w:ind w:firstLine="567"/>
        <w:jc w:val="both"/>
        <w:rPr>
          <w:rFonts w:eastAsia="Calibri"/>
          <w:sz w:val="26"/>
          <w:szCs w:val="26"/>
        </w:rPr>
      </w:pPr>
      <w:r w:rsidRPr="002C1EF8">
        <w:rPr>
          <w:rFonts w:eastAsia="Calibri"/>
          <w:sz w:val="26"/>
          <w:szCs w:val="26"/>
        </w:rPr>
        <w:t>В отчетном месяце руководством Управления личный прием с гражданами не проводился.</w:t>
      </w:r>
    </w:p>
    <w:p w:rsidR="00DA0B97" w:rsidRPr="002C1EF8" w:rsidRDefault="00DA0B97" w:rsidP="00DA0B9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C1EF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C1EF8">
        <w:rPr>
          <w:sz w:val="26"/>
          <w:szCs w:val="26"/>
        </w:rPr>
        <w:t xml:space="preserve"> (</w:t>
      </w:r>
      <w:r w:rsidRPr="002C1EF8">
        <w:rPr>
          <w:bCs/>
          <w:sz w:val="26"/>
          <w:szCs w:val="26"/>
        </w:rPr>
        <w:t>юридических лиц), общественных объединений, государственных органов и органов местного самоуправления в июне не поступали.</w:t>
      </w:r>
      <w:r w:rsidRPr="002C1EF8">
        <w:rPr>
          <w:rFonts w:eastAsia="Calibri"/>
          <w:sz w:val="26"/>
          <w:szCs w:val="26"/>
        </w:rPr>
        <w:t xml:space="preserve">   </w:t>
      </w:r>
    </w:p>
    <w:p w:rsidR="00DA0B97" w:rsidRPr="002C1EF8" w:rsidRDefault="00DA0B97" w:rsidP="00DA0B9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A0B97" w:rsidRPr="002C1EF8" w:rsidRDefault="00DA0B97" w:rsidP="00DA0B9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A0B97" w:rsidRPr="002C1EF8" w:rsidRDefault="00DA0B97" w:rsidP="00DA0B97">
      <w:pPr>
        <w:ind w:firstLine="709"/>
        <w:jc w:val="center"/>
        <w:rPr>
          <w:b/>
          <w:sz w:val="26"/>
          <w:szCs w:val="26"/>
        </w:rPr>
      </w:pPr>
      <w:r w:rsidRPr="002C1EF8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DA0B97" w:rsidRPr="002C1EF8" w:rsidRDefault="00DA0B97" w:rsidP="00DA0B97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DA0B97" w:rsidRPr="002C1EF8" w:rsidRDefault="00DA0B97" w:rsidP="00DA0B97">
      <w:pPr>
        <w:ind w:firstLine="709"/>
        <w:jc w:val="both"/>
        <w:rPr>
          <w:sz w:val="26"/>
          <w:szCs w:val="26"/>
        </w:rPr>
      </w:pPr>
      <w:r w:rsidRPr="002C1EF8">
        <w:rPr>
          <w:sz w:val="26"/>
          <w:szCs w:val="26"/>
        </w:rPr>
        <w:lastRenderedPageBreak/>
        <w:t xml:space="preserve">В сентябре Управлением в подведомственные инспекции были направлены для рассмотрения и подготовки ответа заявителю 89 обращений граждан. Все обращения были поставлены на контроль в аппарате Управления. </w:t>
      </w:r>
    </w:p>
    <w:p w:rsidR="00DA0B97" w:rsidRPr="002C1EF8" w:rsidRDefault="00DA0B97" w:rsidP="00DA0B97">
      <w:pPr>
        <w:ind w:firstLine="540"/>
        <w:jc w:val="both"/>
        <w:rPr>
          <w:rFonts w:eastAsia="Calibri"/>
          <w:sz w:val="26"/>
          <w:szCs w:val="26"/>
        </w:rPr>
      </w:pPr>
      <w:r w:rsidRPr="002C1EF8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1EF8">
        <w:rPr>
          <w:sz w:val="26"/>
          <w:szCs w:val="26"/>
        </w:rPr>
        <w:t>Управлением в подведомственные инспекции</w:t>
      </w:r>
      <w:r w:rsidRPr="002C1EF8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1EF8">
        <w:rPr>
          <w:sz w:val="26"/>
          <w:szCs w:val="26"/>
        </w:rPr>
        <w:t>Управление</w:t>
      </w:r>
      <w:r w:rsidRPr="002C1EF8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DA0B97" w:rsidRPr="002C1EF8" w:rsidRDefault="00DA0B97" w:rsidP="00DA0B97">
      <w:pPr>
        <w:ind w:firstLine="540"/>
        <w:jc w:val="both"/>
        <w:rPr>
          <w:rFonts w:eastAsia="Calibri"/>
          <w:sz w:val="26"/>
          <w:szCs w:val="26"/>
        </w:rPr>
      </w:pPr>
      <w:r w:rsidRPr="002C1EF8">
        <w:rPr>
          <w:rFonts w:eastAsia="Calibri"/>
          <w:sz w:val="26"/>
          <w:szCs w:val="26"/>
        </w:rPr>
        <w:t>Нарушений исполнительской</w:t>
      </w:r>
      <w:r w:rsidRPr="002C1EF8">
        <w:rPr>
          <w:rFonts w:eastAsia="Calibri"/>
          <w:color w:val="FF0000"/>
          <w:sz w:val="26"/>
          <w:szCs w:val="26"/>
        </w:rPr>
        <w:t xml:space="preserve"> </w:t>
      </w:r>
      <w:r w:rsidRPr="002C1EF8">
        <w:rPr>
          <w:rFonts w:eastAsia="Calibri"/>
          <w:sz w:val="26"/>
          <w:szCs w:val="26"/>
        </w:rPr>
        <w:t xml:space="preserve">дисциплины по обращениям граждан, направленным на рассмотрение </w:t>
      </w:r>
      <w:r w:rsidRPr="002C1EF8">
        <w:rPr>
          <w:sz w:val="26"/>
          <w:szCs w:val="26"/>
        </w:rPr>
        <w:t>в подведомственные инспекции,</w:t>
      </w:r>
      <w:r w:rsidRPr="002C1EF8">
        <w:rPr>
          <w:rFonts w:eastAsia="Calibri"/>
          <w:sz w:val="26"/>
          <w:szCs w:val="26"/>
        </w:rPr>
        <w:t xml:space="preserve">  установлено не было.</w:t>
      </w:r>
    </w:p>
    <w:p w:rsidR="00DA0B97" w:rsidRPr="002C1EF8" w:rsidRDefault="00DA0B97" w:rsidP="00DA0B9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В соответствии с  представленной информацией нижестоящими налоговыми органами в сентябре текущего года зарегистрировано 4631 обращение граждан из них через сервис  ЛК-2 – 2309 обращений или 50% от общего количества обращений. </w:t>
      </w:r>
    </w:p>
    <w:p w:rsidR="00DA0B97" w:rsidRPr="002C1EF8" w:rsidRDefault="00DA0B97" w:rsidP="00DA0B97">
      <w:pPr>
        <w:ind w:firstLine="709"/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В налоговые органы области в сентябре 2017 года поступило следующее количество обращений граждан: 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ИФНС России по Центральному району г.Тулы –523, в том числе из ЛК-2 – 317; 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Межрайонную ИФНС России №1 по Тульской области – 499, в том числе из ЛК-2 -234;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Межрайонную ИФНС России №5 по Тульской области – 437, в том числе из ЛК-2 - 318; 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Межрайонную ИФНС России №8 по Тульской области – 969, в том числе из ЛК-2 - 516; 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Межрайонную ИФНС России №9 по Тульской области – 595, в том числе из ЛК-2 - 243;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Межрайонную ИФНС России №10 по Тульской области – 137; в том числе из ЛК-2 -7;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 xml:space="preserve">Межрайонную ИФНС России №11 по Тульской области – 760, в том числе из ЛК-2 - 316;        </w:t>
      </w:r>
    </w:p>
    <w:p w:rsidR="00DA0B97" w:rsidRPr="002C1EF8" w:rsidRDefault="00DA0B97" w:rsidP="00A75DAB">
      <w:pPr>
        <w:pStyle w:val="af3"/>
        <w:numPr>
          <w:ilvl w:val="0"/>
          <w:numId w:val="3"/>
        </w:numPr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Межрайонную ИФНС России №12 по Тульской области  - 711, в том числе из ЛК-2 - 358.</w:t>
      </w:r>
    </w:p>
    <w:p w:rsidR="00DA0B97" w:rsidRPr="002C1EF8" w:rsidRDefault="00DA0B97" w:rsidP="00DA0B97">
      <w:pPr>
        <w:ind w:firstLine="709"/>
        <w:jc w:val="both"/>
        <w:rPr>
          <w:sz w:val="26"/>
          <w:szCs w:val="26"/>
        </w:rPr>
      </w:pPr>
    </w:p>
    <w:p w:rsidR="00DA0B97" w:rsidRPr="002C1EF8" w:rsidRDefault="00DA0B97" w:rsidP="00A75DAB">
      <w:pPr>
        <w:ind w:firstLine="709"/>
        <w:jc w:val="both"/>
        <w:rPr>
          <w:noProof/>
          <w:sz w:val="26"/>
          <w:szCs w:val="26"/>
        </w:rPr>
      </w:pPr>
      <w:r w:rsidRPr="002C1EF8">
        <w:rPr>
          <w:noProof/>
          <w:sz w:val="26"/>
          <w:szCs w:val="26"/>
        </w:rPr>
        <w:t>Наиболее актуальные вопросы, по которым обращаются граждане в налоговые органы области: транспортный налог, налог на имущество физических лиц, земельный налог, налогообожение малого бизнеса, задолженность по налогам и сборам.</w:t>
      </w:r>
    </w:p>
    <w:p w:rsidR="00DA0B97" w:rsidRPr="002C1EF8" w:rsidRDefault="00DA0B97" w:rsidP="00E732E2">
      <w:pPr>
        <w:jc w:val="center"/>
        <w:rPr>
          <w:noProof/>
          <w:szCs w:val="20"/>
        </w:rPr>
      </w:pPr>
    </w:p>
    <w:p w:rsidR="00A561E5" w:rsidRPr="002C1EF8" w:rsidRDefault="00A561E5" w:rsidP="00A561E5">
      <w:pPr>
        <w:jc w:val="center"/>
        <w:rPr>
          <w:noProof/>
          <w:szCs w:val="20"/>
        </w:rPr>
      </w:pPr>
      <w:r w:rsidRPr="002C1EF8">
        <w:rPr>
          <w:noProof/>
          <w:szCs w:val="20"/>
        </w:rPr>
        <w:t>СПРАВКА</w:t>
      </w:r>
    </w:p>
    <w:p w:rsidR="00A561E5" w:rsidRPr="002C1EF8" w:rsidRDefault="00A561E5" w:rsidP="00A561E5">
      <w:pPr>
        <w:jc w:val="center"/>
        <w:rPr>
          <w:noProof/>
          <w:szCs w:val="20"/>
        </w:rPr>
      </w:pPr>
      <w:r w:rsidRPr="002C1EF8">
        <w:rPr>
          <w:noProof/>
          <w:szCs w:val="20"/>
        </w:rPr>
        <w:t>Входящей корреспонденции по тематике обращений граждан</w:t>
      </w:r>
    </w:p>
    <w:p w:rsidR="00A561E5" w:rsidRPr="002C1EF8" w:rsidRDefault="00A561E5" w:rsidP="00A561E5">
      <w:pPr>
        <w:jc w:val="center"/>
        <w:rPr>
          <w:noProof/>
          <w:szCs w:val="20"/>
          <w:lang w:val="en-US"/>
        </w:rPr>
      </w:pPr>
      <w:r w:rsidRPr="002C1EF8">
        <w:rPr>
          <w:noProof/>
          <w:szCs w:val="20"/>
          <w:lang w:val="en-US"/>
        </w:rPr>
        <w:t xml:space="preserve">c 01.09.2017 </w:t>
      </w:r>
      <w:r w:rsidRPr="002C1EF8">
        <w:rPr>
          <w:noProof/>
          <w:szCs w:val="20"/>
        </w:rPr>
        <w:t>по</w:t>
      </w:r>
      <w:r w:rsidRPr="002C1EF8">
        <w:rPr>
          <w:noProof/>
          <w:szCs w:val="20"/>
          <w:lang w:val="en-US"/>
        </w:rPr>
        <w:t xml:space="preserve"> 30.09.2017</w:t>
      </w:r>
    </w:p>
    <w:p w:rsidR="00A561E5" w:rsidRPr="002C1EF8" w:rsidRDefault="00A561E5" w:rsidP="00A561E5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561E5" w:rsidRPr="002C1EF8" w:rsidTr="00FE5DDE">
        <w:trPr>
          <w:cantSplit/>
          <w:trHeight w:val="232"/>
        </w:trPr>
        <w:tc>
          <w:tcPr>
            <w:tcW w:w="7513" w:type="dxa"/>
            <w:vMerge w:val="restart"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A561E5" w:rsidRPr="002C1EF8" w:rsidRDefault="00A561E5" w:rsidP="00A561E5">
            <w:pPr>
              <w:jc w:val="center"/>
              <w:rPr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A561E5" w:rsidRPr="002C1EF8" w:rsidTr="00FE5DDE">
        <w:trPr>
          <w:cantSplit/>
          <w:trHeight w:val="437"/>
        </w:trPr>
        <w:tc>
          <w:tcPr>
            <w:tcW w:w="7513" w:type="dxa"/>
            <w:vMerge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center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2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 xml:space="preserve"> -- 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3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lastRenderedPageBreak/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10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26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36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34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10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0003.0008.0086.0767 Госпошлина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14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13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4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5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23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7</w:t>
            </w: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0003.0008.0087.0000 Банковское дело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A561E5" w:rsidRPr="002C1EF8" w:rsidTr="00FE5DDE">
        <w:trPr>
          <w:cantSplit/>
        </w:trPr>
        <w:tc>
          <w:tcPr>
            <w:tcW w:w="7513" w:type="dxa"/>
          </w:tcPr>
          <w:p w:rsidR="00A561E5" w:rsidRPr="002C1EF8" w:rsidRDefault="00A561E5" w:rsidP="00A561E5">
            <w:pPr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A561E5" w:rsidRPr="002C1EF8" w:rsidRDefault="00A561E5" w:rsidP="00A561E5">
            <w:pPr>
              <w:jc w:val="right"/>
              <w:rPr>
                <w:noProof/>
                <w:sz w:val="18"/>
                <w:szCs w:val="20"/>
              </w:rPr>
            </w:pPr>
            <w:r w:rsidRPr="002C1EF8">
              <w:rPr>
                <w:noProof/>
                <w:sz w:val="18"/>
                <w:szCs w:val="20"/>
              </w:rPr>
              <w:t>188</w:t>
            </w:r>
          </w:p>
        </w:tc>
      </w:tr>
    </w:tbl>
    <w:p w:rsidR="00A561E5" w:rsidRPr="002C1EF8" w:rsidRDefault="00A561E5" w:rsidP="00A561E5">
      <w:pPr>
        <w:rPr>
          <w:noProof/>
          <w:sz w:val="20"/>
          <w:szCs w:val="20"/>
        </w:rPr>
      </w:pPr>
    </w:p>
    <w:p w:rsidR="00E732E2" w:rsidRPr="002C1EF8" w:rsidRDefault="00E732E2" w:rsidP="00E732E2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bookmarkStart w:id="0" w:name="_GoBack"/>
      <w:bookmarkEnd w:id="0"/>
    </w:p>
    <w:sectPr w:rsidR="00E732E2" w:rsidRPr="002C1EF8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7F" w:rsidRDefault="005E3C7F">
      <w:r>
        <w:separator/>
      </w:r>
    </w:p>
  </w:endnote>
  <w:endnote w:type="continuationSeparator" w:id="0">
    <w:p w:rsidR="005E3C7F" w:rsidRDefault="005E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7F" w:rsidRDefault="005E3C7F">
      <w:r>
        <w:separator/>
      </w:r>
    </w:p>
  </w:footnote>
  <w:footnote w:type="continuationSeparator" w:id="0">
    <w:p w:rsidR="005E3C7F" w:rsidRDefault="005E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C1EF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74F44"/>
    <w:multiLevelType w:val="hybridMultilevel"/>
    <w:tmpl w:val="792C1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AFD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EF8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788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6DED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C7F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6F82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1E5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5DAB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B7FC9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AF7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B97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2E2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A75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A7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89D5-A202-43B7-9391-7098DF8A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4</cp:revision>
  <cp:lastPrinted>2017-09-06T07:09:00Z</cp:lastPrinted>
  <dcterms:created xsi:type="dcterms:W3CDTF">2017-10-13T10:38:00Z</dcterms:created>
  <dcterms:modified xsi:type="dcterms:W3CDTF">2017-10-13T09:48:00Z</dcterms:modified>
</cp:coreProperties>
</file>