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20" w:rsidRPr="00E4454C" w:rsidRDefault="003D0820" w:rsidP="00253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 w:rsidRPr="00E4454C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План-график размещения заказов на поставку товаров, выполнение работ, оказание услуг</w:t>
      </w:r>
      <w:r w:rsidRPr="00E4454C">
        <w:rPr>
          <w:rFonts w:ascii="Times New Roman" w:hAnsi="Times New Roman" w:cs="Times New Roman"/>
          <w:b/>
          <w:bCs/>
          <w:sz w:val="18"/>
          <w:szCs w:val="18"/>
          <w:lang w:eastAsia="ru-RU"/>
        </w:rPr>
        <w:br/>
        <w:t xml:space="preserve">для обеспечения государственных и муниципальных нужд на </w:t>
      </w:r>
      <w:r w:rsidRPr="00E4454C">
        <w:rPr>
          <w:rFonts w:ascii="Times New Roman" w:hAnsi="Times New Roman" w:cs="Times New Roman"/>
          <w:b/>
          <w:bCs/>
          <w:sz w:val="18"/>
          <w:szCs w:val="18"/>
          <w:u w:val="single"/>
          <w:lang w:eastAsia="ru-RU"/>
        </w:rPr>
        <w:t> 2014 </w:t>
      </w:r>
      <w:r w:rsidRPr="00E4454C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год</w:t>
      </w:r>
    </w:p>
    <w:p w:rsidR="003D0820" w:rsidRPr="00E4454C" w:rsidRDefault="003D0820" w:rsidP="002539D1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3687"/>
        <w:gridCol w:w="10973"/>
      </w:tblGrid>
      <w:tr w:rsidR="003D0820" w:rsidRPr="00E4454C">
        <w:trPr>
          <w:tblCellSpacing w:w="15" w:type="dxa"/>
        </w:trPr>
        <w:tc>
          <w:tcPr>
            <w:tcW w:w="1250" w:type="pct"/>
            <w:tcBorders>
              <w:top w:val="single" w:sz="6" w:space="0" w:color="000000"/>
            </w:tcBorders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Управление Федеральной налоговой службы по Ямало-Ненецкому автономному округу</w:t>
            </w:r>
          </w:p>
        </w:tc>
      </w:tr>
      <w:tr w:rsidR="003D0820" w:rsidRPr="00E4454C">
        <w:trPr>
          <w:tblCellSpacing w:w="15" w:type="dxa"/>
        </w:trPr>
        <w:tc>
          <w:tcPr>
            <w:tcW w:w="2250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Юридический адрес,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телефон, электронная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Российская Федерация, 629007, Ямало-Ненецкий АО, Салехард г, В.Подшибякина, 51, - , +7 (34922) 37759 , ufns1@yandex.ru</w:t>
            </w:r>
          </w:p>
        </w:tc>
      </w:tr>
      <w:tr w:rsidR="003D0820" w:rsidRPr="00E4454C">
        <w:trPr>
          <w:tblCellSpacing w:w="15" w:type="dxa"/>
        </w:trPr>
        <w:tc>
          <w:tcPr>
            <w:tcW w:w="2250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ИНН </w:t>
            </w:r>
          </w:p>
        </w:tc>
        <w:tc>
          <w:tcPr>
            <w:tcW w:w="0" w:type="auto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8901016000</w:t>
            </w:r>
          </w:p>
        </w:tc>
      </w:tr>
      <w:tr w:rsidR="003D0820" w:rsidRPr="00E4454C">
        <w:trPr>
          <w:tblCellSpacing w:w="15" w:type="dxa"/>
        </w:trPr>
        <w:tc>
          <w:tcPr>
            <w:tcW w:w="2250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КПП </w:t>
            </w:r>
          </w:p>
        </w:tc>
        <w:tc>
          <w:tcPr>
            <w:tcW w:w="0" w:type="auto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890101001</w:t>
            </w:r>
          </w:p>
        </w:tc>
      </w:tr>
      <w:tr w:rsidR="003D0820" w:rsidRPr="00E4454C">
        <w:trPr>
          <w:tblCellSpacing w:w="15" w:type="dxa"/>
        </w:trPr>
        <w:tc>
          <w:tcPr>
            <w:tcW w:w="2250" w:type="dxa"/>
            <w:tcBorders>
              <w:bottom w:val="single" w:sz="6" w:space="0" w:color="000000"/>
            </w:tcBorders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ОКАТО </w:t>
            </w: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71951000</w:t>
            </w:r>
          </w:p>
        </w:tc>
      </w:tr>
    </w:tbl>
    <w:p w:rsidR="003D0820" w:rsidRPr="00E4454C" w:rsidRDefault="003D0820" w:rsidP="002539D1">
      <w:pPr>
        <w:spacing w:after="24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</w:p>
    <w:tbl>
      <w:tblPr>
        <w:tblW w:w="8600" w:type="pct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995"/>
        <w:gridCol w:w="316"/>
        <w:gridCol w:w="584"/>
        <w:gridCol w:w="245"/>
        <w:gridCol w:w="835"/>
        <w:gridCol w:w="393"/>
        <w:gridCol w:w="1947"/>
        <w:gridCol w:w="676"/>
        <w:gridCol w:w="944"/>
        <w:gridCol w:w="1562"/>
        <w:gridCol w:w="778"/>
        <w:gridCol w:w="1440"/>
        <w:gridCol w:w="360"/>
        <w:gridCol w:w="360"/>
        <w:gridCol w:w="360"/>
        <w:gridCol w:w="180"/>
        <w:gridCol w:w="720"/>
        <w:gridCol w:w="2578"/>
        <w:gridCol w:w="2209"/>
        <w:gridCol w:w="1311"/>
        <w:gridCol w:w="2011"/>
        <w:gridCol w:w="1543"/>
        <w:gridCol w:w="1765"/>
      </w:tblGrid>
      <w:tr w:rsidR="003D0820" w:rsidRPr="00E4454C">
        <w:tc>
          <w:tcPr>
            <w:tcW w:w="1995" w:type="dxa"/>
            <w:vMerge w:val="restart"/>
            <w:vAlign w:val="center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КБК 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ОКВЭД 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ОКПД </w:t>
            </w:r>
          </w:p>
        </w:tc>
        <w:tc>
          <w:tcPr>
            <w:tcW w:w="17829" w:type="dxa"/>
            <w:gridSpan w:val="16"/>
            <w:vAlign w:val="center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Условия контракта </w:t>
            </w:r>
          </w:p>
        </w:tc>
        <w:tc>
          <w:tcPr>
            <w:tcW w:w="1543" w:type="dxa"/>
            <w:vMerge w:val="restart"/>
            <w:vAlign w:val="center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Способ размещения заказа </w:t>
            </w:r>
          </w:p>
        </w:tc>
        <w:tc>
          <w:tcPr>
            <w:tcW w:w="1765" w:type="dxa"/>
            <w:vMerge w:val="restart"/>
            <w:vAlign w:val="center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Обоснование внесения изменений </w:t>
            </w:r>
          </w:p>
        </w:tc>
      </w:tr>
      <w:tr w:rsidR="003D0820" w:rsidRPr="00E4454C">
        <w:tc>
          <w:tcPr>
            <w:tcW w:w="1995" w:type="dxa"/>
            <w:vMerge/>
            <w:vAlign w:val="center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№ заказа (№ лота) 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2340" w:type="dxa"/>
            <w:gridSpan w:val="2"/>
            <w:vMerge w:val="restart"/>
            <w:vAlign w:val="center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1440" w:type="dxa"/>
            <w:vMerge w:val="restart"/>
            <w:vAlign w:val="center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ед</w:t>
            </w:r>
            <w:bookmarkStart w:id="0" w:name="_GoBack"/>
            <w:bookmarkEnd w:id="0"/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. измерения </w:t>
            </w:r>
          </w:p>
        </w:tc>
        <w:tc>
          <w:tcPr>
            <w:tcW w:w="1080" w:type="dxa"/>
            <w:gridSpan w:val="3"/>
            <w:vMerge w:val="restart"/>
            <w:vAlign w:val="center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количество (объем) </w:t>
            </w:r>
          </w:p>
        </w:tc>
        <w:tc>
          <w:tcPr>
            <w:tcW w:w="3478" w:type="dxa"/>
            <w:gridSpan w:val="3"/>
            <w:vMerge w:val="restart"/>
            <w:vAlign w:val="center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ориентировочная начальная (максимальная) цена контракта </w:t>
            </w:r>
          </w:p>
        </w:tc>
        <w:tc>
          <w:tcPr>
            <w:tcW w:w="2209" w:type="dxa"/>
            <w:vMerge w:val="restart"/>
            <w:vAlign w:val="center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3322" w:type="dxa"/>
            <w:gridSpan w:val="2"/>
            <w:vAlign w:val="center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1543" w:type="dxa"/>
            <w:vMerge/>
            <w:vAlign w:val="center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vMerge/>
            <w:vAlign w:val="center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  <w:vMerge/>
            <w:vAlign w:val="center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78" w:type="dxa"/>
            <w:gridSpan w:val="3"/>
            <w:vMerge/>
            <w:vAlign w:val="center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  <w:vMerge/>
            <w:vAlign w:val="center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  <w:vAlign w:val="center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2011" w:type="dxa"/>
            <w:vAlign w:val="center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1543" w:type="dxa"/>
            <w:vMerge/>
            <w:vAlign w:val="center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vMerge/>
            <w:vAlign w:val="center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  <w:vAlign w:val="center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80" w:type="dxa"/>
            <w:gridSpan w:val="2"/>
            <w:vAlign w:val="center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40" w:type="dxa"/>
            <w:gridSpan w:val="2"/>
            <w:vAlign w:val="center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0" w:type="dxa"/>
            <w:gridSpan w:val="2"/>
            <w:vAlign w:val="center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40" w:type="dxa"/>
            <w:gridSpan w:val="2"/>
            <w:vAlign w:val="center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40" w:type="dxa"/>
            <w:vAlign w:val="center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80" w:type="dxa"/>
            <w:gridSpan w:val="3"/>
            <w:vAlign w:val="center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478" w:type="dxa"/>
            <w:gridSpan w:val="3"/>
            <w:vAlign w:val="center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09" w:type="dxa"/>
            <w:vAlign w:val="center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11" w:type="dxa"/>
            <w:vAlign w:val="center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11" w:type="dxa"/>
            <w:vAlign w:val="center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43" w:type="dxa"/>
            <w:vAlign w:val="center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65" w:type="dxa"/>
            <w:vAlign w:val="center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18201063940019244226</w:t>
            </w: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75.24.2</w:t>
            </w: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75.24.11.110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П44201401901000037000001</w:t>
            </w: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охрана объектов УФНС, МИФНС №1 по ЯНАО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и обеспечение пропускного и внутриобъектового режимов (г. Салехард, ул. Подшибякина, 51 Адм.здание №1 – круглосуточно; Адм.здание №2 – 12 часовая охрана (8:00-20:00); г. Салехард, ул. Губкина, 6А Офисное помещение МИФНС №1 – 12 часовая охрана (8:00-20:00).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5228,50000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5228,50000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156,85500 / 522,85000 / Не установлен</w:t>
            </w: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01.2014 </w:t>
            </w: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12.2014 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Ежемесячно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18201063940019242225</w:t>
            </w: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72.50</w:t>
            </w: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72.50.12.000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П44201401901000037000002</w:t>
            </w: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Системно-техническое обслуживание электронно-вычислительной техники УФНС и МИФНС №1, 2, 3, 4, 5, КН по Ямало-Ненецкому автономному округу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СТО ЭВТ: Системно-техническое обслуживание электронно-вычислительной техники УФНС и МИФНС №1, 2, 3, 4, 5, КН по Ямало-Ненецкому автономному округу Плановые регламентно – профилактические услуги, консультации, восстановление работоспособности техники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— 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1060,76740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10,99225 / 1060,76740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10,60767 / 159,11511 / Не предусматривается</w:t>
            </w: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02.2014 </w:t>
            </w: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12.2014 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Ежемесячно (ежеквартально)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По заявке заказчика и графиком обслуживания</w:t>
            </w: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18201063940019244340</w:t>
            </w: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23.20</w:t>
            </w: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П44201401901000037000003</w:t>
            </w: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Поставка ГСМ (бензин, дизельное топливо) по электронным картам через сети АЗС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24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338,50000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6,77000 / 33,85000 / 30 % от месячной потребности</w:t>
            </w: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02.2014 </w:t>
            </w: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06.2014 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Ежемесячно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23.20.11.221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Поставка ГСМ (бензин, дизельное топливо) по электронным картам через сети АЗС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Бензин автомобильный А-92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Л; ДМ³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2 500,00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90,00000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23.20.15.221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Поставка ГСМ (бензин, дизельное топливо) по электронным картам через сети АЗС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Топливо дизельное зимнее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Л; ДМ³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115,50000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23.20.11.231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Поставка ГСМ (бензин, дизельное топливо) по электронным картам через сети АЗС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Бензин автомобильный А-95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Л; ДМ³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3 500,00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133,00000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18201063940019244221</w:t>
            </w: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64.20.11</w:t>
            </w: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64.20.12.131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П44201401901000037000004</w:t>
            </w: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Услуги междугородней и международной связи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Услуги междугородней и международной связи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— 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185,00000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185,00000 / 185,00000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/ / Аванс не предусмотрен, оплата ежемесячно, после подписания акта сдачи-приема фактически оказанных услуг</w:t>
            </w: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03.2014 </w:t>
            </w: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12.2014 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Ежемесячно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18201063940019244221</w:t>
            </w: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64.20.12</w:t>
            </w: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64.20.13.132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П44201401901000037000005</w:t>
            </w: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Услуги сотовой связи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Услуги подвижной радиоэлектронной связи стандарта GSM 900/1800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— 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180,00000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180,00000 / 180,00000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/ / Аванс не предусмотрен, оплата ежемесячно, после подписания акта сдачи-приема фактически оказанных услуг</w:t>
            </w: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05.2014 </w:t>
            </w: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12.2014 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Ежемесячно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18201063940019244225</w:t>
            </w: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70.32.1</w:t>
            </w: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70.32.12.110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П44201401901000037000006</w:t>
            </w: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эксплуатацией недвижимого имущества (Лабытнанги)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Содержание общего имущества многоквартирных домов ТСЖ (МИФНС №1 ТОРМ Лабытнанги)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151,34400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151,34400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/ / Аванс не предусмотрен, оплата ежемесячно, после подписания акта оказанных услуг</w:t>
            </w: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01.2014 </w:t>
            </w: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12.2014 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Ежемесячно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18201063940019244225</w:t>
            </w: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70.32.2</w:t>
            </w: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70.32.13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П44201401901000037000007</w:t>
            </w: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Услуги по управлению эксплуатацией и содержанием объектов (нежилого фонда) г. Лабытнанги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Преимущества: Субъектам малого предпринимательства (в соответствии со Статьей 30 Федерального закона № 44-ФЗ)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Комплексное обслуживание зданий нежилого фонда (систем инженерии - электро, тепло, водоснабжения и водоотведения), систем охраны, вентиляции, санитарная уборка помещений и прилегающей территории)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535,81200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535,81200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16,07436 / 53,58120 / Аванс не предусмотрен, оплата ежемесячно, после подписания акта оказанных услуг</w:t>
            </w: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02.2014 </w:t>
            </w: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12.2014 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Ежемесячно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18201063940019244340</w:t>
            </w: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21.12.1</w:t>
            </w: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21.12.53.411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П44201401901000037000008</w:t>
            </w: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Поставка бумаги для офисной техники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Преимущества: Субъектам малого предпринимательства (в соответствии со Статьей 30 Федерального закона № 44-ФЗ)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Бумага листовая (Класс А, формат А4, 500 листов в пачке, масса 80 г/м?, яркость 161% CIE, непрозрачность 90%, толщина 106 мкм, гладкость 225 мл/мин, абсолютная влажность 4,3%, жесткость в продольном напр. 160 мН, жесткость в поперечном напр. 70 мН.)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850,00000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850,00000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17,00000 / 127,50000 / Аванс не предусмотрен, оплата после подписания акта приема-передачи товара</w:t>
            </w: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05.2014 </w:t>
            </w: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08.2014 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31.08.2014г.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18201063940019242340</w:t>
            </w: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30.01.2</w:t>
            </w: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30.01.24.110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П44201401901000037000009</w:t>
            </w: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Поставка расходных материалов для организационной и копировально-множительной техники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Преимущества: Субъектам малого предпринимательства (в соответствии со Статьей 30 Федерального закона № 44-ФЗ)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Поставка картриджей, тонеров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— 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500,00000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500,00000 / 500,00000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10,00000 / 75,00000 / Аванс не предусмотрен, оплата после подписания акта приема-передачи товара</w:t>
            </w: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05.2014 </w:t>
            </w: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07.2014 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Разовая поставка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30.07.2014</w:t>
            </w: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18201063940019244340</w:t>
            </w: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23.20</w:t>
            </w: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П44201401901000037000010</w:t>
            </w: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Поставка ГСМ (бензин, дизельное топливо) по электронным картам через сети АЗС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24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338,50000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6,77000 / 33,85000 / Аванс 30% от месячной потребности</w:t>
            </w: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05.2014 </w:t>
            </w: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09.2014 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Ежемесячно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23.20.15.221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Поставка ГСМ по электронным картам через сети АЗС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Поставка дизельного топлива зимнего для автотранспорта через сети АЗС по электронным картам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Л; ДМ³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115,50000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23.20.11.231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Поставка ГСМ по электронным картам через сети АЗС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Поставка бензина А-95 для автотранспорта через сети АЗС по электронным картам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Л; ДМ³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3 500,00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133,00000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23.20.11.221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Поставка ГСМ по электронным картам через сети АЗС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Поставка бензина А-92 для автотранспорта через сети АЗС по электронным картам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Л; ДМ³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2 500,00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90,00000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18201063940019244340</w:t>
            </w: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23.20</w:t>
            </w: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П44201401901000037000011</w:t>
            </w: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Поставка ГСМ (бензин, дизельное топливо) по электронным картам через сети АЗС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24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338,50000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6,77000 / 33,85000 / Аванс 30% от месячной потребности</w:t>
            </w: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08.2014 </w:t>
            </w: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12.2014 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Ежемесячно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23.20.15.221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Поставка ГСМ по электронным картам через сети АЗС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Поставка дизельного топлива зимнего для автотранспорта через сети АЗС по электронным картам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Л; ДМ³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115,50000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23.20.11.221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Поставка ГСМ по электронным картам через сети АЗС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Поставка бензина А-95 для автотранспорта через сети АЗС по электронным картам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Л; ДМ³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2 500,00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90,00000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23.20.11.231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Поставка ГСМ по электронным картам через сети АЗС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Поставка бензина А-95 для автотранспорта через сети АЗС по электронным картам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Л; ДМ³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3 500,00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133,00000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18201063940019244225</w:t>
            </w: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70.32.1</w:t>
            </w: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70.32.12.110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П44201401901000037000012</w:t>
            </w: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эксплуатацией недвижимого имущества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Содержание общего имущества многоквартирных домов ТСЖ (МИФНС №1 Салехард)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242,40084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242,40084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/ / Аванс не предусмотрен</w:t>
            </w: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01.2014 </w:t>
            </w: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12.2014 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Ежемесячно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18201063940019244221</w:t>
            </w: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64.11.15</w:t>
            </w: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П44201401901000037000013</w:t>
            </w: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Поставка знаков почтовой оплаты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24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1890,30000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/ / 100 % предоплата</w:t>
            </w: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03.2014 </w:t>
            </w: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04.2014 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Разовый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Разовый</w:t>
            </w: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64.11.14.120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Поставка знаков почтовой оплаты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ЗПО 0,25 руб.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14 000,00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3,50000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64.11.14.120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Поставка знаков почтовой оплаты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ЗПО 25,00 руб.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18 000,00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450,00000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64.11.14.120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Поставка знаков почтовой оплаты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ЗПО 1,00 руб.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52 000,00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52,00000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64.11.14.120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Поставка знаков почтовой оплаты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ЗПО 0,50 руб.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10,00000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64.11.14.120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Поставка знаков почтовой оплаты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ЗПО 2,00 руб.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12 000,00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24,00000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64.11.14.120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Поставка знаков почтовой оплаты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ЗПО 4,00 руб.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84 000,00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336,00000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64.11.14.120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Поставка знаков почтовой оплаты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ЗПО 5,00 руб.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100,00000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64.11.14.120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Поставка знаков почтовой оплаты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ЗПО 3,00 руб.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8 000,00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24,00000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64.11.14.120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Поставка знаков почтовой оплаты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ЗПО 0,10 руб.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13 000,00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1,30000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64.11.14.120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Поставка знаков почтовой оплаты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ЗПО 1,50 руб.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12 000,00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18,00000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64.11.14.120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Поставка знаков почтовой оплаты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ЗПО 0,15 руб.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1,50000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64.11.14.120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Поставка знаков почтовой оплаты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ЗПО 50,00 руб.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50,00000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64.11.14.120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Поставка знаков почтовой оплаты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ЗПО 10,00 руб.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78 000,00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780,00000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64.11.14.120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Поставка знаков почтовой оплаты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ЗПО 2,50 руб.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16 000,00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40,00000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18201063940019244340</w:t>
            </w: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33.20.7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32.10.6</w:t>
            </w: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П44201401901000037000014</w:t>
            </w: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управления и контроля доступа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24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23,67000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/ / Аванс не предусмотрен, оплата после фактической поставки товара и подписания товарной накладной и акта приема-передачи товара</w:t>
            </w: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04.2014 </w:t>
            </w: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05.2014 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Разовый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Разовый</w:t>
            </w: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32.10.6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Средства управления и контроля доступа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Для контроля доступа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7,05000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33.20.7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Средства управления и контроля доступа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Для обеспечения безопасности доступа служебного автотранспорта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16,62000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18201063940019242225</w:t>
            </w: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72.50</w:t>
            </w: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72.50.11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П44201401901000037000015</w:t>
            </w: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Диагностика неисправностей источника бесперебойного питания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Выполнение работ осуществляются квалифицированными сервисными инженерами, имеющими сертификат производителя ИБП на выполнение работ по диагностики, по техническому обслуживанию и ремонту данного вида оборудования, группу безопасности, позволяющую работать с данным видом оборудования без полного отключения от электрической сети.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— 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108,20030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108,20030 / 108,20030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/ / Аванс не предусмотрен, оплата после фактического выполнения обязательств по контракту, после подписания акта приема-сдачи оказанных услуг.</w:t>
            </w: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06.2014 </w:t>
            </w: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07.2014 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Разовый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Разовый</w:t>
            </w: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Запрос котировок не состоялся по причине отклонения единственной поданной заявки и отсутствием предложений подать заявки после продления срока подачи заявок (ч.2, 4 ст.79 44-ФЗ)</w:t>
            </w: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18201063940019244225</w:t>
            </w: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70.32.1</w:t>
            </w: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70.32.12.110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П44201401901000037000016</w:t>
            </w: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эксплуатацией недвижимого имущества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Содержание общего имущества многоквартирных домов ТСЖ (МИФНС №1 Салехард)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191,45466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191,45466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/ / Не предусмотрен</w:t>
            </w: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05.2014 </w:t>
            </w: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12.2014 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Ежемесячно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18201063940019242225</w:t>
            </w: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72.50</w:t>
            </w: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72.50.12.000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П44201401901000037000017</w:t>
            </w: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Системно-техническое обслуживание (СТО) средств вычислительной техники (ЭВТ), копировально-множительной техники (КМТ) и средств телекоммуникаций (СТК)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Системно-техническое обслуживание (СТО) средств вычислительной техники (ЭВТ), копировально-множительной техники (КМТ) и средств телекоммуникаций (СТК)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— 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483,47208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8,49022 / 483,47208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4,83472 / 145,04162 / Не предусмотрен</w:t>
            </w: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06.2014 </w:t>
            </w: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12.2014 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Ежемесячно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Постоянно (согласно графика оказания услуг)</w:t>
            </w: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18201063940019244340</w:t>
            </w: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22.22</w:t>
            </w: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П44201401901000037000018</w:t>
            </w: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Изготовление полиграфической продукции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24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Преимущества: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73,78692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0,73787 / 14,75738 / Не предусмотрен</w:t>
            </w: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06.2014 </w:t>
            </w: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07.2014 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В течении 20 календарных дней с момента заключения государственного контракта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Разовая в отдельности для каждого грузополучателя</w:t>
            </w: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22.22.20.153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Полиграфическая продукция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Бланк «Распоряжение» с воспроизведением Государственного герба Российской Федерации с нанесением учетной нумерации (МИФНС ПО КН)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ЛИСТ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4,73000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22.22.20.153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Полиграфическая продукция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Бланк «АКТ проверки ККТ» с нанесением учетной нумерации в 2-х экземплярах (1 акт – 4 листа*2 экз.) = 10624 листа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КОМПЛ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1 328,00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33,71792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22.22.20.153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Полиграфическая продукция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Бланк «Приказ» с воспроизведением Государственного герба Российской Федерации с нанесением учетной нумерации (МИФНС ПО КН)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ЛИСТ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8,86000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22.22.20.153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Полиграфическая продукция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Бланк «Приказ» с воспроизведением Государственного герба Российской Федерации с нанесением учетной нумерации (МИФНС №1)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ЛИСТ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2,57500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22.22.20.153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Полиграфическая продукция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Бланк «Распоряжение» с воспроизведением Государственного герба Российской Федерации с нанесением учетной нумерации (УФНС)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ЛИСТ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1,12400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22.22.20.153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Полиграфическая продукция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Бланк «Письмо» с воспроизведением Государственного герба Российской Федерации с нанесением учетной нумерации (МИФНС №1)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ЛИСТ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4,73000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22.22.20.153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Полиграфическая продукция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Бланк «Приказ» с воспроизведением Государственного герба Российской Федерации с нанесением учетной нумерации (УФНС)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ЛИСТ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2,57500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22.22.20.153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Полиграфическая продукция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Бланк «Письмо» с воспроизведением Государственного герба Российской Федерации с нанесением учетной нумерации (МИФНС ПО КН)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ЛИСТ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12,90000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22.22.20.153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Полиграфическая продукция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Бланк «Распоряжение» с воспроизведением Государственного герба Российской Федерации с нанесением учетной нумерации (МИФНС №1)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ЛИСТ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2,57500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18201063940019244225</w:t>
            </w: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90.02</w:t>
            </w: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90.02.13.150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П44201401901000037000019</w:t>
            </w: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Утилизация списанной организационной техники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Утилизация (сбор, погрузка, транспортировка, сортировка, переработка) списанной организационной техники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— 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30,17250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30,17250 / 30,17250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0,30172 / 6,03450 / Не предусмотрен</w:t>
            </w: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06.2014 </w:t>
            </w: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08.2014 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Разовое исполнение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18201063940019244340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18201063940019244310</w:t>
            </w: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33.20.7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30.02</w:t>
            </w: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П44201401901000037000020</w:t>
            </w: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Поставка и монтаж системы контроля и управления доступом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24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132,24400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1,32244 / 26,44880 / Аванс не предусмотрен</w:t>
            </w: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06.2014 </w:t>
            </w: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08.2014 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Разовая поставка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33.20.70.190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Поставка и монтаж системы контроля и управления доступом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Пульт дистанционного управления шлагбаумом Game Top 432EE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16,26670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33.20.70.190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Поставка и монтаж системы контроля и управления доступом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Система контроля и управления доступом (контроллер, считыватель, сервер, карта доступа)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КОМПЛ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115,97730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18201063940019242310</w:t>
            </w: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30.02</w:t>
            </w: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П44201401901000037000021</w:t>
            </w: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Поставка сканеров штрих-кодов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24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Преимущества: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101,19000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1,01190 / 20,23800 / Аванс не предусмотрен</w:t>
            </w: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06.2014 </w:t>
            </w: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08.2014 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Разовая поставка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30.02.16.154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Поставка сканеров штрих-кодов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Сканер ШК Cipher 1564-2D беспроводной сканер штрих-кода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68,33916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30.02.16.154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Поставка сканеров штрих-кодов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Сканер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ШК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 Symbol DS4208 – SBZUOOOYWR KIT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32,85084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18201063940019244340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18201063940019244310</w:t>
            </w: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33.20.7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30.02</w:t>
            </w: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П44201401901000037000022</w:t>
            </w: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Поставка и монтаж системы контроля и управления доступом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24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132,24400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1,32244 / 26,44880 / Аванс не предусмотрен</w:t>
            </w: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08.2014 </w:t>
            </w: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09.2014 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Разовая поставка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Запрос предложений</w:t>
            </w: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33.20.70.190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Поставка и монтаж системы контроля и управления доступом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 Система контроля и управления доступом (контроллер, считыватель, сервер, карта доступа)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Международное непатентованное наименование (химическое, группировочное наименование) лекарственного средства: 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Международное непатентованное наименование (химическое, группировочное наименование) лекарственного средства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КОМПЛ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115,97730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33.20.70.190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Поставка и монтаж системы контроля и управления доступом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 Пульт дистанционного управления шлагбаумом Game Top 432EE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Международное непатентованное наименование (химическое, группировочное наименование) лекарственного средства: 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Международное непатентованное наименование (химическое, группировочное наименование) лекарственного средства: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16,26670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18201063940019244225</w:t>
            </w: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90.02</w:t>
            </w: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90.02.13.150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П44201401901000037000023</w:t>
            </w: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Утилизация списанной организационной техники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 Утилизация (сбор, погрузка, транспортировка, сортировка, переработка) списанной организационной техники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Международное непатентованное наименование (химическое, группировочное наименование) лекарственного средства: 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Международное непатентованное наименование (химическое, группировочное наименование) лекарственного средства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30,17250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30,17250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0,30172 / 6,03450 / Аванс не предусмотрен</w:t>
            </w: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08.2014 </w:t>
            </w: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09.2014 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Разовое исполнение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Запрос предложений</w:t>
            </w: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18201063940019244222</w:t>
            </w: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63.40</w:t>
            </w: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П44201401901000037000024</w:t>
            </w: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Транспортно-экспедиционные услуги по отправке груза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24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316,70933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3,16706 / 63,34187 / Аванс не предусмотрен</w:t>
            </w: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08.2014 </w:t>
            </w: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09.2014 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Разовый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Разовый</w:t>
            </w: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63.40.12.111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Транспортно-экспедиционные услуги по отправке груза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Международное непатентованное наименование (химическое, группировочное наименование) лекарственного средства: 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Международное непатентованное наименование (химическое, группировочное наименование) лекарственного средства Услуги по перевозке груза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1 759,00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316,51446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63.40.12.111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Транспортно-экспедиционные услуги по отправке груза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Международное непатентованное наименование (химическое, группировочное наименование) лекарственного средства: 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Международное непатентованное наименование (химическое, группировочное наименование) лекарственного средства Услуги по перевозке груза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0,19487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1995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18201063940019244310</w:t>
            </w:r>
          </w:p>
        </w:tc>
        <w:tc>
          <w:tcPr>
            <w:tcW w:w="90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36.12</w:t>
            </w:r>
          </w:p>
        </w:tc>
        <w:tc>
          <w:tcPr>
            <w:tcW w:w="108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36.12.13.316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П44201401901000037000025</w:t>
            </w:r>
          </w:p>
        </w:tc>
        <w:tc>
          <w:tcPr>
            <w:tcW w:w="162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Изготовление информационных стендов и табличек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40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проводилось. Для обслуживания налогоплательщиков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Международное непатентованное наименование (химическое, группировочное наименование) лекарственного средства: 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Международное непатентованное наименование (химическое, группировочное наименование) лекарственного средства Изготовление информационных стендов и табличек</w:t>
            </w:r>
          </w:p>
        </w:tc>
        <w:tc>
          <w:tcPr>
            <w:tcW w:w="144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080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— </w:t>
            </w:r>
          </w:p>
        </w:tc>
        <w:tc>
          <w:tcPr>
            <w:tcW w:w="3478" w:type="dxa"/>
            <w:gridSpan w:val="3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585,15915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585,15915 / 585,15915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5,85100 / 117,03100 / Аванс не предусмотрен</w:t>
            </w: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09.2014 </w:t>
            </w: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10.2014 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Разовый</w:t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Разовый</w:t>
            </w: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25112" w:type="dxa"/>
            <w:gridSpan w:val="23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Закупки в соответствии с п. 4. и п.7 части 2 статьи 83 Федерального закона № 44-ФЗ</w:t>
            </w:r>
          </w:p>
        </w:tc>
      </w:tr>
      <w:tr w:rsidR="003D0820" w:rsidRPr="00E4454C">
        <w:tc>
          <w:tcPr>
            <w:tcW w:w="25112" w:type="dxa"/>
            <w:gridSpan w:val="23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Товары, работы или услуги на сумму, не превышающую ста тысяч рублей (закупки в соответствии с п. 4 и п. 5 части 1 статьи 93 Федерального закона № 44-ФЗ)</w:t>
            </w:r>
          </w:p>
        </w:tc>
      </w:tr>
      <w:tr w:rsidR="003D0820" w:rsidRPr="00E4454C" w:rsidTr="008A39E2">
        <w:tc>
          <w:tcPr>
            <w:tcW w:w="2311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18201063940019244221</w:t>
            </w:r>
          </w:p>
        </w:tc>
        <w:tc>
          <w:tcPr>
            <w:tcW w:w="829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23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6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8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4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78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110,00000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Единственный поставщик</w:t>
            </w: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25112" w:type="dxa"/>
            <w:gridSpan w:val="23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Товары, работы или услуги на сумму, не превышающую четырехсот тысяч рублей (закупки в соответствии с п. 4 и п. 5 части 1 статьи 93 Федерального закона № 44-ФЗ)</w:t>
            </w:r>
          </w:p>
        </w:tc>
      </w:tr>
      <w:tr w:rsidR="003D0820" w:rsidRPr="00E4454C">
        <w:tc>
          <w:tcPr>
            <w:tcW w:w="25112" w:type="dxa"/>
            <w:gridSpan w:val="23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Совокупный 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3D0820" w:rsidRPr="00E4454C" w:rsidTr="008A39E2">
        <w:tc>
          <w:tcPr>
            <w:tcW w:w="2311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23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6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8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4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78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110,00000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Единственный поставщик</w:t>
            </w: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25112" w:type="dxa"/>
            <w:gridSpan w:val="23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Совокупный 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3D0820" w:rsidRPr="00E4454C" w:rsidTr="008A39E2">
        <w:tc>
          <w:tcPr>
            <w:tcW w:w="2311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23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6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8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4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78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Единственный поставщик</w:t>
            </w: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25112" w:type="dxa"/>
            <w:gridSpan w:val="23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Совокупный 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3D0820" w:rsidRPr="00E4454C" w:rsidTr="008A39E2">
        <w:tc>
          <w:tcPr>
            <w:tcW w:w="2311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23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6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8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4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78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1441,57300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25112" w:type="dxa"/>
            <w:gridSpan w:val="23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Совокупный годовой объем закупок, осуществляемых путем проведения запроса котировок</w:t>
            </w:r>
          </w:p>
        </w:tc>
      </w:tr>
      <w:tr w:rsidR="003D0820" w:rsidRPr="00E4454C" w:rsidTr="008A39E2">
        <w:tc>
          <w:tcPr>
            <w:tcW w:w="2311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23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6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8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4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78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961,04900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0820" w:rsidRPr="00E4454C">
        <w:tc>
          <w:tcPr>
            <w:tcW w:w="25112" w:type="dxa"/>
            <w:gridSpan w:val="23"/>
          </w:tcPr>
          <w:p w:rsidR="003D0820" w:rsidRPr="00E4454C" w:rsidRDefault="003D0820" w:rsidP="002539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3D0820" w:rsidRPr="00E4454C" w:rsidTr="008A39E2">
        <w:tc>
          <w:tcPr>
            <w:tcW w:w="2311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23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06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8" w:type="dxa"/>
            <w:gridSpan w:val="2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38" w:type="dxa"/>
            <w:gridSpan w:val="4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14158,09968 / 14158,09968</w:t>
            </w:r>
          </w:p>
        </w:tc>
        <w:tc>
          <w:tcPr>
            <w:tcW w:w="2209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1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Электронный аукцион, Запрос котировок, Закупка у единственного поставщика (подрядчика, исполнителя), Запрос предложений</w:t>
            </w:r>
          </w:p>
        </w:tc>
        <w:tc>
          <w:tcPr>
            <w:tcW w:w="1765" w:type="dxa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D0820" w:rsidRPr="00E4454C" w:rsidRDefault="003D0820" w:rsidP="002539D1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50"/>
        <w:gridCol w:w="438"/>
        <w:gridCol w:w="1460"/>
        <w:gridCol w:w="3650"/>
        <w:gridCol w:w="5402"/>
      </w:tblGrid>
      <w:tr w:rsidR="003D0820" w:rsidRPr="00E4454C">
        <w:tc>
          <w:tcPr>
            <w:tcW w:w="1250" w:type="pct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(Ф.И.О., должность руководителя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(уполномоченного должностного лица)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>заказчика)</w:t>
            </w:r>
          </w:p>
        </w:tc>
        <w:tc>
          <w:tcPr>
            <w:tcW w:w="150" w:type="pct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500" w:type="pct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>                       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>22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"  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>января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 20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u w:val="single"/>
                <w:lang w:eastAsia="ru-RU"/>
              </w:rPr>
              <w:t>14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 г. </w:t>
            </w: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D0820" w:rsidRPr="00E4454C" w:rsidRDefault="003D0820" w:rsidP="002539D1">
      <w:pPr>
        <w:spacing w:after="0" w:line="240" w:lineRule="auto"/>
        <w:rPr>
          <w:rFonts w:ascii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5000" w:type="pct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190"/>
        <w:gridCol w:w="2920"/>
        <w:gridCol w:w="9490"/>
      </w:tblGrid>
      <w:tr w:rsidR="003D0820" w:rsidRPr="00E4454C">
        <w:tc>
          <w:tcPr>
            <w:tcW w:w="750" w:type="pct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445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МП </w:t>
            </w:r>
          </w:p>
        </w:tc>
        <w:tc>
          <w:tcPr>
            <w:tcW w:w="3250" w:type="pct"/>
          </w:tcPr>
          <w:p w:rsidR="003D0820" w:rsidRPr="00E4454C" w:rsidRDefault="003D0820" w:rsidP="0025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D0820" w:rsidRPr="00E4454C" w:rsidRDefault="003D0820" w:rsidP="002539D1">
      <w:pPr>
        <w:spacing w:after="0" w:line="240" w:lineRule="auto"/>
        <w:rPr>
          <w:rFonts w:ascii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5000" w:type="pct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680"/>
        <w:gridCol w:w="2920"/>
      </w:tblGrid>
      <w:tr w:rsidR="003D0820" w:rsidRPr="00E4454C">
        <w:tc>
          <w:tcPr>
            <w:tcW w:w="0" w:type="auto"/>
          </w:tcPr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445"/>
              <w:gridCol w:w="1445"/>
            </w:tblGrid>
            <w:tr w:rsidR="003D0820" w:rsidRPr="00E4454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3D0820" w:rsidRPr="00E4454C" w:rsidRDefault="003D0820" w:rsidP="002539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3D0820" w:rsidRPr="00E4454C" w:rsidRDefault="003D0820" w:rsidP="002539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D0820" w:rsidRPr="00E4454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3D0820" w:rsidRPr="00E4454C" w:rsidRDefault="003D0820" w:rsidP="002539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3D0820" w:rsidRPr="00E4454C" w:rsidRDefault="003D0820" w:rsidP="002539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D0820" w:rsidRPr="00E4454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3D0820" w:rsidRPr="00E4454C" w:rsidRDefault="003D0820" w:rsidP="002539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3D0820" w:rsidRPr="00E4454C" w:rsidRDefault="003D0820" w:rsidP="002539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D0820" w:rsidRPr="00E4454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3D0820" w:rsidRPr="00E4454C" w:rsidRDefault="003D0820" w:rsidP="002539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3D0820" w:rsidRPr="00E4454C" w:rsidRDefault="003D0820" w:rsidP="002539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D0820" w:rsidRPr="00E4454C" w:rsidRDefault="003D0820" w:rsidP="00253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D0820" w:rsidRPr="00E4454C" w:rsidRDefault="003D0820">
      <w:pPr>
        <w:rPr>
          <w:sz w:val="18"/>
          <w:szCs w:val="18"/>
        </w:rPr>
      </w:pPr>
    </w:p>
    <w:p w:rsidR="003D0820" w:rsidRPr="00E4454C" w:rsidRDefault="003D0820">
      <w:pPr>
        <w:rPr>
          <w:sz w:val="18"/>
          <w:szCs w:val="18"/>
        </w:rPr>
      </w:pPr>
    </w:p>
    <w:sectPr w:rsidR="003D0820" w:rsidRPr="00E4454C" w:rsidSect="002539D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3B4"/>
    <w:rsid w:val="002539D1"/>
    <w:rsid w:val="003D0820"/>
    <w:rsid w:val="008A39E2"/>
    <w:rsid w:val="008E4BFD"/>
    <w:rsid w:val="00BD6A41"/>
    <w:rsid w:val="00BE616F"/>
    <w:rsid w:val="00E4454C"/>
    <w:rsid w:val="00EC6ADD"/>
    <w:rsid w:val="00F51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BFD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2539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39D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Normal"/>
    <w:uiPriority w:val="99"/>
    <w:rsid w:val="002539D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0">
    <w:name w:val="header1"/>
    <w:basedOn w:val="Normal"/>
    <w:uiPriority w:val="99"/>
    <w:rsid w:val="002539D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Normal"/>
    <w:uiPriority w:val="99"/>
    <w:rsid w:val="002539D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Normal"/>
    <w:uiPriority w:val="99"/>
    <w:rsid w:val="002539D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Normal"/>
    <w:uiPriority w:val="99"/>
    <w:rsid w:val="002539D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Normal"/>
    <w:uiPriority w:val="99"/>
    <w:rsid w:val="002539D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Normal"/>
    <w:uiPriority w:val="99"/>
    <w:rsid w:val="002539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Normal"/>
    <w:uiPriority w:val="99"/>
    <w:rsid w:val="002539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Normal"/>
    <w:uiPriority w:val="99"/>
    <w:rsid w:val="002539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Normal"/>
    <w:uiPriority w:val="99"/>
    <w:rsid w:val="002539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Normal"/>
    <w:uiPriority w:val="99"/>
    <w:rsid w:val="002539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Normal"/>
    <w:uiPriority w:val="99"/>
    <w:rsid w:val="002539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Normal"/>
    <w:uiPriority w:val="99"/>
    <w:rsid w:val="002539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Normal"/>
    <w:uiPriority w:val="99"/>
    <w:rsid w:val="002539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Normal"/>
    <w:uiPriority w:val="99"/>
    <w:rsid w:val="002539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Normal"/>
    <w:uiPriority w:val="99"/>
    <w:rsid w:val="002539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Normal"/>
    <w:uiPriority w:val="99"/>
    <w:rsid w:val="002539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Normal"/>
    <w:uiPriority w:val="99"/>
    <w:rsid w:val="002539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Normal"/>
    <w:uiPriority w:val="99"/>
    <w:rsid w:val="002539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Normal"/>
    <w:uiPriority w:val="99"/>
    <w:rsid w:val="002539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Normal"/>
    <w:uiPriority w:val="99"/>
    <w:rsid w:val="002539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Normal"/>
    <w:uiPriority w:val="99"/>
    <w:rsid w:val="002539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Normal"/>
    <w:uiPriority w:val="99"/>
    <w:rsid w:val="002539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Normal"/>
    <w:uiPriority w:val="99"/>
    <w:rsid w:val="002539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Normal"/>
    <w:uiPriority w:val="99"/>
    <w:rsid w:val="002539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Normal"/>
    <w:uiPriority w:val="99"/>
    <w:rsid w:val="002539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Normal"/>
    <w:uiPriority w:val="99"/>
    <w:rsid w:val="002539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Normal"/>
    <w:uiPriority w:val="99"/>
    <w:rsid w:val="002539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Normal"/>
    <w:uiPriority w:val="99"/>
    <w:rsid w:val="002539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Normal"/>
    <w:uiPriority w:val="99"/>
    <w:rsid w:val="002539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Normal"/>
    <w:uiPriority w:val="99"/>
    <w:rsid w:val="002539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Normal"/>
    <w:uiPriority w:val="99"/>
    <w:rsid w:val="002539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Normal"/>
    <w:uiPriority w:val="99"/>
    <w:rsid w:val="002539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Normal"/>
    <w:uiPriority w:val="99"/>
    <w:rsid w:val="002539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Normal"/>
    <w:uiPriority w:val="99"/>
    <w:rsid w:val="002539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Normal"/>
    <w:uiPriority w:val="99"/>
    <w:rsid w:val="002539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Normal"/>
    <w:uiPriority w:val="99"/>
    <w:rsid w:val="002539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Normal"/>
    <w:uiPriority w:val="99"/>
    <w:rsid w:val="002539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Normal"/>
    <w:uiPriority w:val="99"/>
    <w:rsid w:val="002539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Normal"/>
    <w:uiPriority w:val="99"/>
    <w:rsid w:val="002539D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Normal"/>
    <w:uiPriority w:val="99"/>
    <w:rsid w:val="002539D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Normal"/>
    <w:uiPriority w:val="99"/>
    <w:rsid w:val="002539D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Normal"/>
    <w:uiPriority w:val="99"/>
    <w:rsid w:val="002539D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Normal"/>
    <w:uiPriority w:val="99"/>
    <w:rsid w:val="002539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Normal"/>
    <w:uiPriority w:val="99"/>
    <w:rsid w:val="002539D1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Normal"/>
    <w:uiPriority w:val="99"/>
    <w:rsid w:val="002539D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Normal"/>
    <w:uiPriority w:val="99"/>
    <w:rsid w:val="00253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Normal"/>
    <w:uiPriority w:val="99"/>
    <w:rsid w:val="002539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Normal"/>
    <w:uiPriority w:val="99"/>
    <w:rsid w:val="002539D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Normal"/>
    <w:uiPriority w:val="99"/>
    <w:rsid w:val="002539D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Normal"/>
    <w:uiPriority w:val="99"/>
    <w:rsid w:val="002539D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Normal"/>
    <w:uiPriority w:val="99"/>
    <w:rsid w:val="00253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Normal"/>
    <w:uiPriority w:val="99"/>
    <w:rsid w:val="002539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Normal"/>
    <w:uiPriority w:val="99"/>
    <w:rsid w:val="002539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Normal"/>
    <w:uiPriority w:val="99"/>
    <w:rsid w:val="002539D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Normal"/>
    <w:uiPriority w:val="99"/>
    <w:rsid w:val="002539D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Normal"/>
    <w:uiPriority w:val="99"/>
    <w:rsid w:val="002539D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Normal"/>
    <w:uiPriority w:val="99"/>
    <w:rsid w:val="002539D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Normal"/>
    <w:uiPriority w:val="99"/>
    <w:rsid w:val="002539D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Normal"/>
    <w:uiPriority w:val="99"/>
    <w:rsid w:val="002539D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Normal"/>
    <w:uiPriority w:val="99"/>
    <w:rsid w:val="002539D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Normal"/>
    <w:uiPriority w:val="99"/>
    <w:rsid w:val="002539D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Normal"/>
    <w:uiPriority w:val="99"/>
    <w:rsid w:val="002539D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Normal"/>
    <w:uiPriority w:val="99"/>
    <w:rsid w:val="002539D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Normal"/>
    <w:uiPriority w:val="99"/>
    <w:rsid w:val="002539D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Normal"/>
    <w:uiPriority w:val="99"/>
    <w:rsid w:val="002539D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Normal"/>
    <w:uiPriority w:val="99"/>
    <w:rsid w:val="002539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Normal"/>
    <w:uiPriority w:val="99"/>
    <w:rsid w:val="00253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Normal"/>
    <w:uiPriority w:val="99"/>
    <w:rsid w:val="00253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Normal"/>
    <w:uiPriority w:val="99"/>
    <w:rsid w:val="002539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Normal"/>
    <w:uiPriority w:val="99"/>
    <w:rsid w:val="00253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Normal"/>
    <w:uiPriority w:val="99"/>
    <w:rsid w:val="00253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Normal"/>
    <w:uiPriority w:val="99"/>
    <w:rsid w:val="0025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Normal"/>
    <w:uiPriority w:val="99"/>
    <w:rsid w:val="00253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Normal"/>
    <w:uiPriority w:val="99"/>
    <w:rsid w:val="002539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2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</TotalTime>
  <Pages>15</Pages>
  <Words>3737</Words>
  <Characters>21301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Викторович Ковалкин</dc:creator>
  <cp:keywords/>
  <dc:description/>
  <cp:lastModifiedBy> </cp:lastModifiedBy>
  <cp:revision>3</cp:revision>
  <dcterms:created xsi:type="dcterms:W3CDTF">2014-09-01T12:02:00Z</dcterms:created>
  <dcterms:modified xsi:type="dcterms:W3CDTF">2014-09-02T11:06:00Z</dcterms:modified>
</cp:coreProperties>
</file>