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C8" w:rsidRPr="00293882" w:rsidRDefault="00A941C8" w:rsidP="00293882">
      <w:pPr>
        <w:spacing w:after="0" w:line="240" w:lineRule="auto"/>
        <w:ind w:right="306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29388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План-график размещения заказов на поставку товаров, выполнение работ, оказание услуг</w:t>
      </w:r>
      <w:r w:rsidRPr="0029388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br/>
        <w:t xml:space="preserve">для обеспечения государственных и муниципальных нужд на </w:t>
      </w:r>
      <w:r w:rsidRPr="00293882">
        <w:rPr>
          <w:rFonts w:ascii="Times New Roman" w:hAnsi="Times New Roman" w:cs="Times New Roman"/>
          <w:b/>
          <w:bCs/>
          <w:sz w:val="20"/>
          <w:szCs w:val="20"/>
          <w:u w:val="single"/>
          <w:lang w:eastAsia="ru-RU"/>
        </w:rPr>
        <w:t> 2014 </w:t>
      </w:r>
      <w:r w:rsidRPr="0029388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год</w:t>
      </w:r>
    </w:p>
    <w:p w:rsidR="00A941C8" w:rsidRPr="00293882" w:rsidRDefault="00A941C8" w:rsidP="004E4FB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15"/>
        <w:gridCol w:w="11655"/>
      </w:tblGrid>
      <w:tr w:rsidR="00A941C8" w:rsidRPr="00293882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A941C8" w:rsidRPr="00293882">
        <w:trPr>
          <w:tblCellSpacing w:w="15" w:type="dxa"/>
        </w:trPr>
        <w:tc>
          <w:tcPr>
            <w:tcW w:w="2250" w:type="dxa"/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Юридический адрес,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телефон, электронная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629007, Ямало-Ненецкий АО, Салехард г,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В.Подшибякина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51, - , +7 (34922) 37759 , ufns1@yandex.ru</w:t>
            </w:r>
          </w:p>
        </w:tc>
      </w:tr>
      <w:tr w:rsidR="00A941C8" w:rsidRPr="00293882">
        <w:trPr>
          <w:tblCellSpacing w:w="15" w:type="dxa"/>
        </w:trPr>
        <w:tc>
          <w:tcPr>
            <w:tcW w:w="2250" w:type="dxa"/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8901016000</w:t>
            </w:r>
          </w:p>
        </w:tc>
      </w:tr>
      <w:tr w:rsidR="00A941C8" w:rsidRPr="00293882">
        <w:trPr>
          <w:tblCellSpacing w:w="15" w:type="dxa"/>
        </w:trPr>
        <w:tc>
          <w:tcPr>
            <w:tcW w:w="2250" w:type="dxa"/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890101001</w:t>
            </w:r>
          </w:p>
        </w:tc>
      </w:tr>
      <w:tr w:rsidR="00A941C8" w:rsidRPr="00293882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ОКАТО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71951000</w:t>
            </w:r>
          </w:p>
        </w:tc>
      </w:tr>
    </w:tbl>
    <w:p w:rsidR="00A941C8" w:rsidRPr="00293882" w:rsidRDefault="00A941C8" w:rsidP="004E4FB1">
      <w:pPr>
        <w:spacing w:after="24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5619" w:type="pct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22"/>
        <w:gridCol w:w="297"/>
        <w:gridCol w:w="907"/>
        <w:gridCol w:w="990"/>
        <w:gridCol w:w="1067"/>
        <w:gridCol w:w="450"/>
        <w:gridCol w:w="687"/>
        <w:gridCol w:w="1018"/>
        <w:gridCol w:w="397"/>
        <w:gridCol w:w="851"/>
        <w:gridCol w:w="432"/>
        <w:gridCol w:w="275"/>
        <w:gridCol w:w="519"/>
        <w:gridCol w:w="331"/>
        <w:gridCol w:w="425"/>
        <w:gridCol w:w="711"/>
        <w:gridCol w:w="408"/>
        <w:gridCol w:w="582"/>
        <w:gridCol w:w="732"/>
        <w:gridCol w:w="261"/>
        <w:gridCol w:w="718"/>
        <w:gridCol w:w="275"/>
        <w:gridCol w:w="1234"/>
        <w:gridCol w:w="948"/>
        <w:gridCol w:w="1893"/>
      </w:tblGrid>
      <w:tr w:rsidR="00134B3D" w:rsidRPr="00293882" w:rsidTr="00134B3D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ОКВЭД 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ОКПД </w:t>
            </w:r>
          </w:p>
        </w:tc>
        <w:tc>
          <w:tcPr>
            <w:tcW w:w="262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 размещения заказа </w:t>
            </w:r>
          </w:p>
        </w:tc>
        <w:tc>
          <w:tcPr>
            <w:tcW w:w="117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Обоснование внесения изменений </w:t>
            </w:r>
          </w:p>
        </w:tc>
      </w:tr>
      <w:tr w:rsidR="00134B3D" w:rsidRPr="00293882" w:rsidTr="00134B3D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заказа (№ лота) 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ед. измерения </w:t>
            </w:r>
          </w:p>
        </w:tc>
        <w:tc>
          <w:tcPr>
            <w:tcW w:w="2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(объем) </w:t>
            </w:r>
          </w:p>
        </w:tc>
        <w:tc>
          <w:tcPr>
            <w:tcW w:w="24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начальная (максимальная) цена контракта 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5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28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28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18201063940019244226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75.24.2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75.24.11.110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охрана объектов УФНС, МИФНС №1 по ЯНАО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и обеспечение пропускного и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режимов (г. Салехард, ул.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Подшибякина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51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дание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№1 – круглосуточно;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Адм.здание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№2 – 12 часовая охрана (8:00-20:00); г. Салехард, ул. Губкина, 6А Офисное помещение МИФНС №1 – 12 часовая охрана (8:00-20:00).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5228,50000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5228,50000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156,85500 / 522,85000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установлен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72.50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72.50.12.000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Системно-техническое обслуживание электронно-вычислительной техники УФНС и МИФНС №1, 2, 3, 4, 5, КН по Ямало-Ненецкому автономному округу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 ЭВТ: Системно-техническое обслуживание электронно-вычислительной техники УФНС и МИФНС №1, 2, 3, 4, 5, КН по Ямало-Ненецкому автономному округу Плановые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регламентно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профилактические услуги, консультации,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восстановление работоспособности техники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1060,76740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10,99225 / 1060,76740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10,60767 / 159,11511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предусматривается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 (ежеквартально)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 заявке заказчика и графиком обслуживания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6,77000 / 33,85000 / 30 % от месячной потребности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23.20.11.221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Бензин автомобильный А-92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23.20.11.231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Поставка ГСМ (бензин, дизельное топливо) по электронным картам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Бензин автомобильный А-95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23.20.15.221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Топливо дизельное зимнее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18201063940019244221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64.20.11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64.20.12.131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междугородней и международной связи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междугородней и международной связи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185,00000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185,00000 / 185,00000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 / Аванс не предусмотрен, оплата ежемесячно, после подписания акта сдачи-приема фактически оказанных услуг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18201063940019244221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64.20.12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64.20.13.132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сотовой связи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подвижной радиоэлектронной связи стандарта GSM 900/1800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180,00000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180,00000 / 180,00000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/ Аванс не предусмотрен, оплата ежемесячно, после подписания акта сдачи-приема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фактически оказанных услуг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05.2014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70.32.1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70.32.12.110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эксплуатацией недвижимого имущества (</w:t>
            </w:r>
            <w:proofErr w:type="spell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Лабытнанги</w:t>
            </w:r>
            <w:proofErr w:type="spell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Содержание общего имущества многоквартирных домов ТСЖ (МИФНС №1 ТОРМ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Лабытнанги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151,34400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151,34400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 / Аванс не предусмотрен, оплата ежемесячно, после подписания акта оказанных услуг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70.32.2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70.32.13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Услуги по управлению эксплуатацией и содержанием объектов (нежилого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фонда)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Лабытнанги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Преимущества: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Субъектам малого предпринимательства (в соответствии со Статьей 30 Федерального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закона № 44-ФЗ)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Комплексное обслуживание зданий нежилого фонда (систем инженерии -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тепло, водоснабжения и водоотведения), систем охраны, вентиляции, санитарная уборка помещений и прилегающей территории)</w:t>
            </w:r>
            <w:proofErr w:type="gram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535,81200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535,81200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16,07436 / 53,58120 / Аванс не предусмотрен, оплата ежемесячно, после подписания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акта оказанных услуг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02.2014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21.12.1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21.12.53.411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бумаги для офисной техники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(в соответствии со Статьей 30 Федерального закона № 44-ФЗ)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Информация об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Бумага листовая (Класс А, формат А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500 листов в пачке, масса 80 г/м?, яркость 161% CIE, непрозрачность 90%, толщина 106 мкм, гладкость 225 мл/мин, абсолютная влажность 4,3%, жесткость в продольном напр. 160 мН, жесткость в поперечном напр. 70 мН.)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850,00000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850,00000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17,00000 / 127,50000 / Аванс не предусмотрен, оплата после подписания акта приема-передачи товара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08.2014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31.08.2014г.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ность поставки товаров, работ, услуг: Разовая поставка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30.01.2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30.01.24.110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П44201401901000037000009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расходных материалов для организационной и копировально-множительной техники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(в соответствии со Статьей 30 Федерального закона № 44-ФЗ)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Информация об общественном обсуждении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картриджей, тонеров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500,00000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500,00000 / 500,00000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 / 75,00000 / Аванс не предусмотрен, оплата после подписания акта приема-передачи товара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07.2014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Разовая поставка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работ, услуг: 30.07.2014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6,77000 / 33,85000 / Аванс 30% от месячной потребности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23.20.11.231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бензина А-95 для автотранспорта через сети АЗС по электронным картам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23.20.15.221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Поставка ГСМ по электронным картам через сети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дизельного топлива зимнего для автотранспорта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через сети АЗС по электронным картам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23.20.11.221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бензина А-92 для автотранспорта через сети АЗС по электронным картам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6,77000 / 33,85000 / Аванс 30% от месячной потребности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08.2014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23.20.11.231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Поставка бензина А-95 для автотранспорта через сети АЗС по электронным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картам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23.20.15.221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дизельного топлива зимнего для автотранспорта через сети АЗС по электронным картам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23.20.11.221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бензина А-95 для автотранспорта через сети АЗС по электронным картам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70.32.1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70.32.12.110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эксплуатацией недвижимого имущества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общего имущества многоквартирных домов ТСЖ (МИФНС №1 Салехард)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242,40084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242,40084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 / Аванс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40019244221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64.11.15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901000037000013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Поставка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Информация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1890,300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/ / 100 %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предоплата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03.2014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br/>
              <w:t xml:space="preserve">Сроки исполнения отдельных этапов контракта: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Разовый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Закупка у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10,00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0,50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0,15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3,00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5,00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Поставка знаков почтовой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ЗПО 1,00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0,25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50,00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4,00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0,10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2,00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25,00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2,50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64.11.14.120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ЗПО 1,50 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33.20.7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32.10.6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управления и контроля доступа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об общественном обсуждении закупки: не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23,67000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 / Аванс не предусмотрен, оплата после фактическо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й поставки товара и подписания товарной накладной и акта приема-передачи товара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04.2014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отдельных этапов контракта: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Разовый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33.20.7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управления и контроля доступа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обеспечения безопасности доступа служебного автотранспорта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16,62000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32.10.6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управления и контроля доступа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контроля доступа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7,05000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18201063940019242225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72.50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72.50.11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Диагностика неисправностей источника бесперебойного питания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Выполнение работ осуществляются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квалифицированными сервисными инженерами, имеющими сертификат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производителя ИБП на выполнение работ по диагностики, по техническому обслуживанию и ремонту данного вида оборудования, группу безопасности, позволяющую работать с данным видом оборудования без полного отключения от электрической сети.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108,20030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108,20030 / 108,20030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/ Аванс не предусмотрен, оплата после фактического выполнения обязательств по контракту, после подписания акта приема-сдачи оказанных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услуг.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06.2014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07.2014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Разовый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Запрос котировок не состоялся по причине отклонения единственной поданной заявки и отсутствием предложений подать заявки после продления срока подачи заявок (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.2, 4 ст.79 44-ФЗ)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70.32.1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70.32.12.110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эксплуатацией недвижимого имущества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общего имущества многоквартирных домов ТСЖ (МИФНС №1 Салехард)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191,45466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191,45466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 /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72.50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72.50.12.000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Системно-техническое обслуживание (СТО) средств вычислительной техники (ЭВТ), копировально-множительной техники (КМТ) и средств телекоммуникаций (СТК)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Системно-техническое обслуживание (СТО) средств вычислительной техники (ЭВТ), копировально-множительной техники (КМТ) и средств телекоммуникаций (СТК)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483,47208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8,49022 / 483,47208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4,83472 / 145,04162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Постоянно (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согласно графика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оказания услуг)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73,78692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0,73787 / 14,75738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07.2014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 календарных дней с момента заключения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государственного контракта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Разовая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отдельности для каждого грузополучателя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Полиграфическая 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Бланк «Распоряжение» с воспроизведением Государственного герба Российской Федерации с нанесением учетной нумерации (УФНС)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1,12400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Полиграфическая 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Бланк «АКТ проверки ККТ» с нанесением учетной нумерации в 2-х экземплярах (1 акт – 4 листа*2 экз.) = 10624 листа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1 328,00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33,71792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Полиграфич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еская 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Бланк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«Письмо» с воспроизведением Государственного герба Российской Федерации с нанесением учетной нумерации (МИФНС №1)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ЛИСТ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4,73000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Полиграфическая 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Бланк «Приказ» с воспроизведением Государственного герба Российской Федерации с нанесением учетной нумерации (УФНС)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2,57500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Полиграфическая 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Бланк «Распоряжение» с воспроизведением Государственного герба Российской Федерации с нанесением учетной нумерации (МИФНС ПО КН)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4,73000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Полиграфическая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Бланк «Распоряжение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» с воспроизведением Государственного герба Российской Федерации с нанесением учетной нумерации (МИФНС №1)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ЛИСТ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2,57500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Полиграфическая 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Бланк «Приказ» с воспроизведением Государственного герба Российской Федерации с нанесением учетной нумерации (МИФНС ПО КН)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8,86000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Полиграфическая 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Бланк «Приказ» с воспроизведением Государственного герба Российской Федерации с нанесением учетной нумерации (МИФНС №1)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2,57500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22.22.20.153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Полиграфическая продукция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Бланк «Письмо» с воспроизведени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ем Государственного герба Российской Федерации с нанесением учетной нумерации (МИФНС ПО КН)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ЛИСТ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12,90000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90.02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90.02.13.150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П44201401901000037000019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Утилизация списанной организационной техники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Утилизация (сбор, погрузка, транспортировка, сортировка, переработка) списанной организационной техники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30,17250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30,17250 / 30,17250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0,30172 / 6,03450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Разовое исполнение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18201063940019244340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18201063940019244310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33.20.7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30.02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132,24400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1,32244 / 26,44880 / Аванс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Разовая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поставка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Запрос предложений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33.20.70.190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 контроля и управления доступом (контроллер, считыватель, сервер, карта доступа)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115,97730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33.20.70.190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Пульт дистанционного управления шлагбаумом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Game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Top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432EE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16,26670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18201063940019242310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Поставка сканеров </w:t>
            </w:r>
            <w:proofErr w:type="spellStart"/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штрих-кодов</w:t>
            </w:r>
            <w:proofErr w:type="spellEnd"/>
            <w:proofErr w:type="gramEnd"/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закона № 44-ФЗ)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101,19000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1,01190 / 20,23800 / Аванс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08.2014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Разовая поставка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работ, услуг: Разовая поставка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30.02.16.154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Поставка сканеров </w:t>
            </w:r>
            <w:proofErr w:type="spellStart"/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spellEnd"/>
            <w:proofErr w:type="gramEnd"/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Сканер ШК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Cipher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1564-2D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беспроводной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сканер штрих-кода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68,33916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30.02.16.154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Поставка сканеров </w:t>
            </w:r>
            <w:proofErr w:type="spellStart"/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spellEnd"/>
            <w:proofErr w:type="gramEnd"/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Symbol DS4208 – SBZUOOOYWR KIT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32,85084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18201063940019244340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18201063940019244310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33.20.7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30.02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132,24400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1,32244 / 26,44880 / Аванс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Разовая поставка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33.20.70.190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Информация об общественном обсуждении закупки: не проводилось Пульт дистанционного управления шлагбаумом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Game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Top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432EE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16,26670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33.20.70.190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Информация об общественном обсуждении закупки: не проводилось Система контроля и управления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доступом (контроллер, считыватель, сервер, карта доступа)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115,97730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90.02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90.02.13.150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Утилизация списанной организационной техники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Информация об общественном обсуждении закупки: не проводилось Утилизация (сбор, погрузка,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транспортировка, сортировка, переработка) списанной организационной техники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30,17250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30,17250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0,30172 / 6,03450 / Аванс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Разовое исполнение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поставки товаров, работ, услуг: Разовое оказание услуг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Запрос предложений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18201063940019244222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63.40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Транспортно-экспедиционные услуги по отправке груза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316,70933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3,16706 / 63,34187 / Аванс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Разовый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товаров, работ, услуг: Разовый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63.40.12.111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Транспортно-экспедиционные услуги по отправке груза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 Услуги по перевозке груза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0,19487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63.40.12.111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Транспортно-экспедиционные услуги по отправке груза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 Услуги по перевозке груза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КГ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1 759,00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316,51446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36.12.13.316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Изготовление информационных стендов и табличек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проводилось. Для обслуживания налогоплательщиков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Международное непатентованно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 Изготовление информационных стендов и табличек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585,15915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585,15915 / 585,15915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5,85100 / 117,03100 / Аванс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Разовый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70.32.2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(управление) общего имущества многоквартирных домов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76,28999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 / Не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Ежемесячно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Ежедневн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70.32.12.110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(управление) общего имущества многоквартирных домов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(управление) общего имущества многоквартирных домов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7,54029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70.32.12.110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(управление) общего имущества многоквартирных домов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(управление) общего имущества многоквартирных домов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68,74970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21.25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25.24.2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П44201401901000037000027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немаркированных почтовых конвертов и пакетов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77,80000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0,77800 / 15,56000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Не позднее 28.11.2014г.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21.23.12.31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Конверт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почтовый не маркированный бумажный (110*220)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Конверт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почтовый не маркированный бумажный (110*220)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10,40000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25.24.27.170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Конверт-пакет почтовый не маркированный пластиковый (220*353)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Конверт-пакет почтовый не маркированный пластиковый (220*353)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19,40000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21.23.12.312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Конверт почтовый не маркированный бумажный (110*220) с ОКНОМ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Конверт почтовый не маркированный бумажный (110*220) с ОКНОМ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18201063940019242310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18201063940019242340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30.02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31.40.2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31.30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электронно-вычислительной техники, средств вычислительной техники, средств телекоммуникаций, их комплектующих и запасных частей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Информация об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406,48383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4,06484 / 121,94515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Не позднее 10.12.2014г.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31.40.22.159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Аккумуляторные батареи для ИБП APC SUA750RMI1U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Напряжение (В): 6; Ёмкость (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):7; Тип батареи: необслуживаемая герметичная свинцово-кислотная батарея с загущенным электролитом: защита от утечек; Габариты батарей: Вес (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): 6,36 (7,05) Высота (мм): 43 (142) Ширина (мм): 173 (294) Глубина (мм): 440 (567)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9,58654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30.02.19.119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Сетевая карта PCI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характеристик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Скорость передачи данных – 10/100/1000 Мбит/с- Интерфейс – PCI 2.2, 32 бит Подключение- Количество разъемов RJ-45 – 1 Поддержка стандартов-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Стандарты – 802.1Q VLAN, 802.3x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Flow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Control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Поддержка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Wake-on-LAN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да Дополнительно- Поддержка ОС –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98, NT 4.0, ME, 2000, XP,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Vista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7;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Novell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NetWare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Server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5.x, 6.x;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Linux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kernel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2.2.x, 2.4.x;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Macintosh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OS X.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3,11200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30.02.17.112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Жесткий диск для персонального компьютера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характеристик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Тип – HDD- Поддержка секторов размером 4 Кб – есть- Назначение – для настольного компьютера- Форм-фактор HDD – 3.5" Характеристики накопителя- Объем – 500 Гб- Объем буферной памяти – 16 Мб- Количество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головок – 2- Количество пластин – 1- Скорость вращения – 7200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rpm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Интерфейс- Подключение – SATA 6Gb/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Внешняя скорость передачи данных – 600 Мб/с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19,09970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30.02.12.129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арактеристики: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Процессор- Тип процессора -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i3- Частота процессора – 1900…2200 МГц- Количество ядер процессора – 2 Память- Размер оперативной памяти – от 4096 Мб- Тип памяти - DDR3- Частота памяти – 1600МГц Экран- Размер экрана – 14…15.6 дюйм Видео- Тип графического контроллера – Встроенный / NVIDIA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GeForce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GT 740M /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GMA HD / NVIDIA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820M / NVIDIA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GT 720M</w:t>
            </w:r>
            <w:proofErr w:type="gram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96,99200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30.02.19.190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Ремонтный комплект для принтера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Ремонтный комплект (сервисный набор) HP LJ 9050 (C9153A/ C9153-67904/ C9153-67906/ C9153-67907/ C9153-67901): Полная совместимость с моделью принтера HP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Laser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Jet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9050DN 2007-2008 года выпуска.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141,48288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30.02.19.111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 питания персонального компьютера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характеристик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Мощность – 400 Вт- Стандарт – ATX12V 2.01- Система охлаждения – 1 вентилятор (120 мм) Разъемы- Тип разъема для материнской платы – 20+4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pin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Количество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разъемов 4-pin CPU – 1- Количество разъемов 15-pin SATA – 2- Количество разъемов 4-pin IDE – 4- Количество разъемов 4-pin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Floppy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1 Дополнительная информация- Защита от перенапряжения – есть- Защита от короткого замыкания – есть- Размеры (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ВxШxГ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 – 86x150x140 мм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10,10050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30.02.16.122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Принтер лазерный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характеристик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Устройство – принтер- Тип печати – черно-белая- Технология печати – лазерная- Размещение – настольный- Область применения – малый офис- Количество страниц в месяц – 10000 Принтер -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Максимальный формат – A4- Максимальное разрешение для ч/б печати – 600x600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dpi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Скорость печати – 20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/мин (ч/б А4)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35,38125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31.30.14.113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Сетевой фильтр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Длина шнура – 5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Входная вилка, тип – EURO- Выходные розетки типа EURO – 1- Выходные розетки с заземлением типа EURO – 5- Номинальное напряжение питающей сети – 220 В- Максимальная нагрузка – 2200 Вт- Максимальный ток нагрузки – 10 A- Максимальная рассеиваемая энергия – 220 Дж- Максимальный импульсный ток помехи – 6500 A- Подавление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высокочастотных помех – Да- Защита от короткого замыкания – есть- Защита от перегрева – есть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9,55200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30.02.17.119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Внешний FDD дисковод 3.5” (USB 2.0)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характеристик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Тип –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Floppy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дисковод - Интерфейс – USB 2.0- Ориентация дисковода – вертикальная + горизонтальная- Тип подключения – внешний Дополнительно- Максимальная скорость передачи данных – 500 кбит/сек (Объём дискеты 1.44 Мб)- Максимальная скорость передачи данных – 250 кбит/сек (Объём дискеты 720Кб)- Питание – по USB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интерфейсу- Совместимость с ОС: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98/ME/2000/XP/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Vista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2,62025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30.02.16.111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Клавиатура + мышь в комплекте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характеристик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Комплектация – клавиатура + мышь- Назначение – настольный компьютер- Интерфейс подключения – USB- Трекбол – нет Клавиатура- Конструкция – классическая- Цифровой блок – есть- Тип – мембранная- Количество клавиш – не менее 104 Мышь- Тип – оптическая светодиодная- Дизайн – для правой и левой руки- Колесо прокрутки – есть- Количество клавиш – не менее 3 - Разрешение оптического сенсора – не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менее 800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dpi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7,33020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30.02.18.119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Коммутатор телекоммуникационного узла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характеристики: - Тип устройства – коммутатор (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switch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LAN; - Количество портов коммутатора – 8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Ethernet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10/100 Мбит/сек; - Размер таблицы MAC адресов – 4096; Дополнительно: - Поддержка стандартов –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Auto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MDI/MDIX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2,54800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31.40.22.159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Аккумуляторные батареи для ИБП APC SUA1500RMI2U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Напряжение (В): 12; Ёмкость (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):9; Тип батареи: необслуживаемая герметичная свинцово-кислотная батарея с загущенным электролитом: защита от утечек; Габариты батарей: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 (кг): 11,96 (12,60) Высота (мм): 83 (152) Ширина (мм):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216 (368) Глубина (мм): 343 (495) Эксплуатация батарей: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Срок службы (лет): 3-5 Гарантия (</w:t>
            </w:r>
            <w:proofErr w:type="spellStart"/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): 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32,73886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30.02.19.190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Ремонтный комплект для принтера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Ремонтный комплект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Maintenance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Kit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5500 (109R00732): Состав комплекта: нагревательный элемент 220V (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фьюзер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fuser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печка,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термоузел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), 15 </w:t>
            </w:r>
            <w:proofErr w:type="spellStart"/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роликов подачи бумаги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feed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rollers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ролик переноса изображения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transfer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roller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Ресурс набора составляет 300 000 стандартных страниц печати.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22,03319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30.02.19.190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Ремонтный комплект для принтера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Фьюзер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модуль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WC 232/23x/2x5/56xx/5845/5855: Узел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термозакрепления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принтеров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WorkCentre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5745, 5755, 5765 (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термоузел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 (109R00772)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13,90646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F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45.33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П44201401901000037000029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работ по текущему ремонту системы внутреннего водопровода Административного здания №1 и системы подогрева канализации Административного здания №2 Управления Федеральной налоговой службы по Ямало-Ненецкому автономному округу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93,07700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0,93077 / 13,96155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Не позднее 28.11.2014 года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45.33.20.111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ремонт системы внутреннего водоснабжения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ремонт системы внутреннего водоснабжения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30,55400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45.33.20.13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системы подогрева канализационной трубы и септика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Текущий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системы подогрева канализационной трубы и септика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62,52300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F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18201063940019242225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72.50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72.50.12.000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П44201401901000037000030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Ремонт источника бесперебойного питания </w:t>
            </w:r>
            <w:proofErr w:type="spell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Galaxy</w:t>
            </w:r>
            <w:proofErr w:type="spell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PW 120kVa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Ремонт источника бесперебойного питания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Galaxy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PW 120kVa (в т.ч. запасные части Исполнителя): Модель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инвертора в сборе 51028532SE - 1 шт.; Вентиляторы охлаждения D120 - 11 шт.; Вентиляторы охлаждения D150 - 4 шт.; Плата питания OJ-OP4432HA - 1шт.; DC конденсаторы - 5шт.; AC конденсаторы 234-0601-Z - 3 шт.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389,60369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389,60369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3,89604 / 77,92074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 предусмотрен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Не позднее 15.12.2014 года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Разовое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F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70.31.22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70.31.15.000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П44201401901000037000031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недвижимого имущества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 Оценка недвижимого имущества с целью определения рыночной цены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Международное непатентованно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 наименование (химическое,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наименование) лекарственного средства: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Оценка недвижимого имущества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128,80400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128,80400 / 128,80400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 / Аванс не предусмотрен оплата после фактического выполнения обязательств по контракту, после подписания акта приема-сдачи оказанных услуг.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Разовый</w:t>
            </w:r>
            <w:proofErr w:type="gramEnd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4B3D" w:rsidRPr="00293882" w:rsidTr="00134B3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F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18201063940019244310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34.10.2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34.10.22.312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П44201401901000037000032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автомобиля легкового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Автомобиль легковой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  <w:proofErr w:type="gramStart"/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российского, белорусского и (или) казахстанского происхождения (в соответствии с приказом Минэкономразвития России № 155 от 25.03.2014)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кузова-седан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Цвет-чёрный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металлик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Отделка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салона-чёрная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кожа; Габаритные размеры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ДхШхВ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(мм)- не менее 4825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 менее 1825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 менее 1480;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Снаряженная масса (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)- не более 1550; Полная масса (кг)- не более 2100; Двигатель: Ти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бензиновый, не менее 4-х цилиндров; Количество клапанов на цилиндре- не менее 4; Рабочий объем (см?)- не менее 2494; Максимальная мощность (л.с.) - не менее 181; Максимальный крутящий момент (Нм)- не менее 231; Система питания-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непосредственный впрыск с электронным управлением (инжектор); Трансмиссия: Тип коробки переда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автоматическая; Количество передач- не менее 6; Тип привода- передний; Подвеска автомобиля: Передня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независимая пружинная; Задняя- независимая пружинная </w:t>
            </w:r>
            <w:proofErr w:type="spell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многорычаговая</w:t>
            </w:r>
            <w:proofErr w:type="spell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Тормоза: Передни</w:t>
            </w: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дисковые вентилируемые; Задние- дисковые; Шины: Размерность </w:t>
            </w:r>
            <w:bookmarkStart w:id="0" w:name="_GoBack"/>
            <w:bookmarkEnd w:id="0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шин- 215/55 R17, диски колёс из лёгкого сплава.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1500,00000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1500,00000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15,00000 / 150,00000 / 30 % от цены контракта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11.2014 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12.2014 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Передача товара осуществляется не позднее 20 дней с момента заключения государственного контракта</w:t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41C8" w:rsidRPr="00293882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Закупки в соответствии с п. 4. и п.7 части 2 статьи 83 Федерального закона № 44-ФЗ</w:t>
            </w:r>
          </w:p>
        </w:tc>
      </w:tr>
      <w:tr w:rsidR="00A941C8" w:rsidRPr="00293882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Товары, работы или услуги на сумму, не превышающую ста тысяч рублей (закупки в соответствии с п. 4 и п. 5 части 1 статьи 93 Федерального закона № 44-ФЗ)</w:t>
            </w:r>
          </w:p>
        </w:tc>
      </w:tr>
      <w:tr w:rsidR="00A941C8" w:rsidRPr="00293882" w:rsidTr="00134B3D"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F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18201063940019244221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Единственный 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поставщик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1C8" w:rsidRPr="00293882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Товары, работы или услуги на сумму, не превышающую четырехсот тысяч рублей (закупки в соответствии с п. 4 и п. 5 части 1 статьи 93 Федерального закона № 44-ФЗ)</w:t>
            </w:r>
          </w:p>
        </w:tc>
      </w:tr>
      <w:tr w:rsidR="00A941C8" w:rsidRPr="00293882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941C8" w:rsidRPr="00293882" w:rsidTr="00134B3D"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1C8" w:rsidRPr="00293882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941C8" w:rsidRPr="00293882" w:rsidTr="00134B3D"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1C8" w:rsidRPr="00293882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941C8" w:rsidRPr="00293882" w:rsidTr="00134B3D"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1441,57300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1C8" w:rsidRPr="00293882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годовой объем закупок, осуществляемых путем проведения запроса котировок</w:t>
            </w:r>
          </w:p>
        </w:tc>
      </w:tr>
      <w:tr w:rsidR="00A941C8" w:rsidRPr="00293882" w:rsidTr="00134B3D"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961,04900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1C8" w:rsidRPr="00293882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941C8" w:rsidRPr="00293882" w:rsidTr="00134B3D"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4E4FB1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16706,84169 / 16869,25819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Электронный аукцион, Запрос котировок, Закупка у единственного поставщика (подрядчика, исполнителя), Запрос предложе</w:t>
            </w:r>
            <w:r w:rsidRPr="002938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C8" w:rsidRPr="00293882" w:rsidRDefault="00A941C8" w:rsidP="004E4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41C8" w:rsidRDefault="00A941C8" w:rsidP="00293882">
      <w:pPr>
        <w:spacing w:after="0" w:line="240" w:lineRule="auto"/>
      </w:pPr>
    </w:p>
    <w:sectPr w:rsidR="00A941C8" w:rsidSect="000667A5">
      <w:pgSz w:w="16838" w:h="11906" w:orient="landscape"/>
      <w:pgMar w:top="1701" w:right="998" w:bottom="85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961"/>
    <w:rsid w:val="000667A5"/>
    <w:rsid w:val="00134B3D"/>
    <w:rsid w:val="001576D2"/>
    <w:rsid w:val="002263BA"/>
    <w:rsid w:val="00293882"/>
    <w:rsid w:val="00422961"/>
    <w:rsid w:val="004E4FB1"/>
    <w:rsid w:val="0059253C"/>
    <w:rsid w:val="00621B54"/>
    <w:rsid w:val="00A30F79"/>
    <w:rsid w:val="00A941C8"/>
    <w:rsid w:val="00B83441"/>
    <w:rsid w:val="00DF7FDD"/>
    <w:rsid w:val="00F3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E4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4FB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uiPriority w:val="99"/>
    <w:rsid w:val="004E4FB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0">
    <w:name w:val="header1"/>
    <w:basedOn w:val="a"/>
    <w:uiPriority w:val="99"/>
    <w:rsid w:val="004E4FB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uiPriority w:val="99"/>
    <w:rsid w:val="004E4FB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uiPriority w:val="99"/>
    <w:rsid w:val="004E4FB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uiPriority w:val="99"/>
    <w:rsid w:val="004E4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uiPriority w:val="99"/>
    <w:rsid w:val="004E4FB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uiPriority w:val="99"/>
    <w:rsid w:val="004E4FB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uiPriority w:val="99"/>
    <w:rsid w:val="004E4FB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uiPriority w:val="99"/>
    <w:rsid w:val="004E4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uiPriority w:val="99"/>
    <w:rsid w:val="004E4FB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uiPriority w:val="99"/>
    <w:rsid w:val="004E4F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uiPriority w:val="99"/>
    <w:rsid w:val="004E4FB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uiPriority w:val="99"/>
    <w:rsid w:val="004E4FB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uiPriority w:val="99"/>
    <w:rsid w:val="004E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uiPriority w:val="99"/>
    <w:rsid w:val="004E4F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uiPriority w:val="99"/>
    <w:rsid w:val="004E4FB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uiPriority w:val="99"/>
    <w:rsid w:val="004E4FB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uiPriority w:val="99"/>
    <w:rsid w:val="004E4FB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uiPriority w:val="99"/>
    <w:rsid w:val="004E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uiPriority w:val="99"/>
    <w:rsid w:val="004E4F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uiPriority w:val="99"/>
    <w:rsid w:val="004E4F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uiPriority w:val="99"/>
    <w:rsid w:val="004E4FB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uiPriority w:val="99"/>
    <w:rsid w:val="004E4FB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uiPriority w:val="99"/>
    <w:rsid w:val="004E4FB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uiPriority w:val="99"/>
    <w:rsid w:val="004E4FB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uiPriority w:val="99"/>
    <w:rsid w:val="004E4FB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uiPriority w:val="99"/>
    <w:rsid w:val="004E4FB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uiPriority w:val="99"/>
    <w:rsid w:val="004E4FB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uiPriority w:val="99"/>
    <w:rsid w:val="004E4FB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uiPriority w:val="99"/>
    <w:rsid w:val="004E4FB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uiPriority w:val="99"/>
    <w:rsid w:val="004E4FB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uiPriority w:val="99"/>
    <w:rsid w:val="004E4FB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uiPriority w:val="99"/>
    <w:rsid w:val="004E4FB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uiPriority w:val="99"/>
    <w:rsid w:val="004E4F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uiPriority w:val="99"/>
    <w:rsid w:val="004E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uiPriority w:val="99"/>
    <w:rsid w:val="004E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uiPriority w:val="99"/>
    <w:rsid w:val="004E4F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uiPriority w:val="99"/>
    <w:rsid w:val="004E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uiPriority w:val="99"/>
    <w:rsid w:val="004E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uiPriority w:val="99"/>
    <w:rsid w:val="004E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uiPriority w:val="99"/>
    <w:rsid w:val="004E4FB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uiPriority w:val="99"/>
    <w:rsid w:val="004E4F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5601</Words>
  <Characters>31931</Characters>
  <Application>Microsoft Office Word</Application>
  <DocSecurity>0</DocSecurity>
  <Lines>266</Lines>
  <Paragraphs>74</Paragraphs>
  <ScaleCrop>false</ScaleCrop>
  <Company>UFNS</Company>
  <LinksUpToDate>false</LinksUpToDate>
  <CharactersWithSpaces>37458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Викторович Ковалкин</dc:creator>
  <cp:keywords/>
  <dc:description/>
  <cp:lastModifiedBy> </cp:lastModifiedBy>
  <cp:revision>5</cp:revision>
  <dcterms:created xsi:type="dcterms:W3CDTF">2014-11-05T05:07:00Z</dcterms:created>
  <dcterms:modified xsi:type="dcterms:W3CDTF">2014-11-17T10:43:00Z</dcterms:modified>
</cp:coreProperties>
</file>